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07B0" w14:textId="77777777" w:rsidR="006615C7" w:rsidRPr="00B70B9D" w:rsidRDefault="006615C7" w:rsidP="006615C7">
      <w:pPr>
        <w:autoSpaceDE w:val="0"/>
        <w:autoSpaceDN w:val="0"/>
        <w:adjustRightInd w:val="0"/>
        <w:jc w:val="right"/>
        <w:rPr>
          <w:rFonts w:ascii="Bookman Old Style" w:hAnsi="Bookman Old Style"/>
          <w:b/>
        </w:rPr>
      </w:pPr>
      <w:r w:rsidRPr="00B70B9D">
        <w:rPr>
          <w:rFonts w:ascii="Bookman Old Style" w:hAnsi="Bookman Old Style"/>
          <w:b/>
        </w:rPr>
        <w:t xml:space="preserve">załącznik </w:t>
      </w:r>
      <w:r w:rsidR="00C0719B">
        <w:rPr>
          <w:rFonts w:ascii="Bookman Old Style" w:hAnsi="Bookman Old Style"/>
          <w:b/>
        </w:rPr>
        <w:t>nr 1</w:t>
      </w:r>
    </w:p>
    <w:p w14:paraId="18EECE99" w14:textId="77777777" w:rsidR="006615C7" w:rsidRPr="00B70B9D" w:rsidRDefault="006615C7" w:rsidP="006615C7">
      <w:pPr>
        <w:autoSpaceDE w:val="0"/>
        <w:autoSpaceDN w:val="0"/>
        <w:adjustRightInd w:val="0"/>
        <w:jc w:val="right"/>
        <w:rPr>
          <w:rFonts w:ascii="Bookman Old Style" w:hAnsi="Bookman Old Style"/>
          <w:b/>
        </w:rPr>
      </w:pPr>
    </w:p>
    <w:p w14:paraId="1C787E07" w14:textId="77777777" w:rsidR="00831B82" w:rsidRDefault="00831B82" w:rsidP="006615C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</w:p>
    <w:p w14:paraId="5587A018" w14:textId="77777777" w:rsidR="006615C7" w:rsidRPr="00B70B9D" w:rsidRDefault="006615C7" w:rsidP="006615C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B70B9D">
        <w:rPr>
          <w:rFonts w:ascii="Bookman Old Style" w:hAnsi="Bookman Old Style"/>
          <w:b/>
          <w:sz w:val="24"/>
          <w:szCs w:val="24"/>
        </w:rPr>
        <w:t>Formularz ofert</w:t>
      </w:r>
      <w:r w:rsidR="004B2B80">
        <w:rPr>
          <w:rFonts w:ascii="Bookman Old Style" w:hAnsi="Bookman Old Style"/>
          <w:b/>
          <w:sz w:val="24"/>
          <w:szCs w:val="24"/>
        </w:rPr>
        <w:t>y</w:t>
      </w:r>
    </w:p>
    <w:p w14:paraId="4F15927B" w14:textId="409995FF" w:rsidR="006615C7" w:rsidRDefault="006615C7" w:rsidP="006615C7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</w:p>
    <w:p w14:paraId="5F1C2AF5" w14:textId="77777777" w:rsidR="003D672A" w:rsidRPr="00B70B9D" w:rsidRDefault="003D672A" w:rsidP="006615C7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</w:p>
    <w:p w14:paraId="09A169C1" w14:textId="77777777" w:rsidR="006615C7" w:rsidRPr="00B70B9D" w:rsidRDefault="006615C7" w:rsidP="006615C7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</w:p>
    <w:p w14:paraId="1062C844" w14:textId="77777777" w:rsidR="006615C7" w:rsidRPr="00B70B9D" w:rsidRDefault="006615C7" w:rsidP="006615C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/>
          <w:b/>
        </w:rPr>
      </w:pPr>
      <w:r w:rsidRPr="00B70B9D">
        <w:rPr>
          <w:rFonts w:ascii="Bookman Old Style" w:hAnsi="Bookman Old Style"/>
          <w:b/>
        </w:rPr>
        <w:t>Dane Wykonawcy:</w:t>
      </w:r>
    </w:p>
    <w:p w14:paraId="38A98031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>Nazwa: …………………………………………………………………………………………………………….</w:t>
      </w:r>
    </w:p>
    <w:p w14:paraId="59A7A713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>Siedziba: ………………………………………………………………………………………………………….</w:t>
      </w:r>
    </w:p>
    <w:p w14:paraId="0FC1647D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>Nr NIP: …………………………………………………………………………………………………………….</w:t>
      </w:r>
    </w:p>
    <w:p w14:paraId="0938C80F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14:paraId="625FA736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>Dane do prowadzenia korespondencji:</w:t>
      </w:r>
    </w:p>
    <w:p w14:paraId="0A9EB290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>Nr telefonu: …………………………………….. Nr faksu: ………………………..………………………..</w:t>
      </w:r>
    </w:p>
    <w:p w14:paraId="05350007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>Adres poczty elektronicznej: ………………………………………………………………………………….</w:t>
      </w:r>
    </w:p>
    <w:p w14:paraId="5D4ECB7B" w14:textId="77777777" w:rsidR="00831B82" w:rsidRDefault="00831B82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14:paraId="32E11DB4" w14:textId="39673EA3" w:rsidR="008712A6" w:rsidRDefault="008712A6" w:rsidP="008712A6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2A659E">
        <w:rPr>
          <w:rFonts w:ascii="Bookman Old Style" w:hAnsi="Bookman Old Style"/>
          <w:b/>
        </w:rPr>
        <w:t>Oferta dotyczy wszystkich (</w:t>
      </w:r>
      <w:r w:rsidR="0015128E">
        <w:rPr>
          <w:rFonts w:ascii="Bookman Old Style" w:hAnsi="Bookman Old Style"/>
          <w:b/>
        </w:rPr>
        <w:t>dwóch</w:t>
      </w:r>
      <w:r w:rsidRPr="002A659E">
        <w:rPr>
          <w:rFonts w:ascii="Bookman Old Style" w:hAnsi="Bookman Old Style"/>
          <w:b/>
        </w:rPr>
        <w:t xml:space="preserve">) zadań/zadania nr ……. </w:t>
      </w:r>
      <w:r w:rsidRPr="002A659E">
        <w:rPr>
          <w:rFonts w:ascii="Bookman Old Style" w:hAnsi="Bookman Old Style"/>
          <w:i/>
        </w:rPr>
        <w:t>(niepotrzebne skreślić, uzupełnić numerem zadania)</w:t>
      </w:r>
    </w:p>
    <w:p w14:paraId="013D4B13" w14:textId="77777777" w:rsidR="008712A6" w:rsidRDefault="008712A6" w:rsidP="006615C7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14:paraId="2775D2B9" w14:textId="47467AD8" w:rsidR="006615C7" w:rsidRPr="00E2216D" w:rsidRDefault="004A0244" w:rsidP="006615C7">
      <w:pPr>
        <w:autoSpaceDE w:val="0"/>
        <w:autoSpaceDN w:val="0"/>
        <w:adjustRightInd w:val="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Nawiązując do zaproszenia do złożenia oferty cenowej dotyczącej </w:t>
      </w:r>
      <w:r w:rsidR="008F3DAF" w:rsidRPr="008F3DAF">
        <w:rPr>
          <w:rFonts w:ascii="Bookman Old Style" w:hAnsi="Bookman Old Style"/>
          <w:b/>
        </w:rPr>
        <w:t>dostaw</w:t>
      </w:r>
      <w:r w:rsidR="008F3DAF">
        <w:rPr>
          <w:rFonts w:ascii="Bookman Old Style" w:hAnsi="Bookman Old Style"/>
          <w:b/>
        </w:rPr>
        <w:t>y</w:t>
      </w:r>
      <w:r w:rsidR="008F3DAF" w:rsidRPr="008F3DAF">
        <w:rPr>
          <w:rFonts w:ascii="Bookman Old Style" w:hAnsi="Bookman Old Style"/>
          <w:b/>
        </w:rPr>
        <w:t xml:space="preserve"> materiałów eksploatacyjnych (</w:t>
      </w:r>
      <w:proofErr w:type="spellStart"/>
      <w:r w:rsidR="008F3DAF" w:rsidRPr="008F3DAF">
        <w:rPr>
          <w:rFonts w:ascii="Bookman Old Style" w:hAnsi="Bookman Old Style"/>
          <w:b/>
        </w:rPr>
        <w:t>zgrzewów</w:t>
      </w:r>
      <w:proofErr w:type="spellEnd"/>
      <w:r w:rsidR="008F3DAF" w:rsidRPr="008F3DAF">
        <w:rPr>
          <w:rFonts w:ascii="Bookman Old Style" w:hAnsi="Bookman Old Style"/>
          <w:b/>
        </w:rPr>
        <w:t>/nożyków) do zgrzewarek do jałowego łączenia drenów</w:t>
      </w:r>
      <w:r w:rsidR="008F3DAF">
        <w:rPr>
          <w:rFonts w:ascii="Bookman Old Style" w:hAnsi="Bookman Old Style"/>
          <w:b/>
        </w:rPr>
        <w:t xml:space="preserve"> </w:t>
      </w:r>
      <w:r w:rsidR="00B73FF7" w:rsidRPr="00E2216D">
        <w:rPr>
          <w:rFonts w:ascii="Bookman Old Style" w:hAnsi="Bookman Old Style"/>
          <w:b/>
        </w:rPr>
        <w:t>dla Regionalnego Centrum Krwiodawstwa i Krwiolecznictwa w Kaliszu</w:t>
      </w:r>
      <w:r w:rsidR="006615C7" w:rsidRPr="00E2216D">
        <w:rPr>
          <w:rFonts w:ascii="Bookman Old Style" w:hAnsi="Bookman Old Style"/>
          <w:b/>
        </w:rPr>
        <w:t xml:space="preserve">, </w:t>
      </w:r>
      <w:r w:rsidRPr="00E2216D">
        <w:rPr>
          <w:rFonts w:ascii="Bookman Old Style" w:hAnsi="Bookman Old Style"/>
          <w:b/>
          <w:u w:val="single"/>
        </w:rPr>
        <w:t>składam ofertę i oświadczam, że:</w:t>
      </w:r>
    </w:p>
    <w:p w14:paraId="6E21CD3C" w14:textId="77777777" w:rsidR="00AC0A51" w:rsidRPr="00B70B9D" w:rsidRDefault="00AC0A51" w:rsidP="006615C7">
      <w:pPr>
        <w:autoSpaceDE w:val="0"/>
        <w:autoSpaceDN w:val="0"/>
        <w:adjustRightInd w:val="0"/>
        <w:jc w:val="both"/>
        <w:rPr>
          <w:rFonts w:ascii="Bookman Old Style" w:hAnsi="Bookman Old Style"/>
          <w:b/>
          <w:u w:val="single"/>
        </w:rPr>
      </w:pPr>
    </w:p>
    <w:p w14:paraId="21CB6DD3" w14:textId="77777777" w:rsidR="006615C7" w:rsidRDefault="006615C7" w:rsidP="00C0719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 xml:space="preserve">Po zapoznaniu się z </w:t>
      </w:r>
      <w:r w:rsidR="004B2B80">
        <w:rPr>
          <w:rFonts w:ascii="Bookman Old Style" w:hAnsi="Bookman Old Style"/>
        </w:rPr>
        <w:t>warunkami postępowania</w:t>
      </w:r>
      <w:r w:rsidRPr="00B70B9D">
        <w:rPr>
          <w:rFonts w:ascii="Bookman Old Style" w:hAnsi="Bookman Old Style"/>
        </w:rPr>
        <w:t xml:space="preserve"> i wzorem umowy oferuję wykonanie przedmiotu zamówienia za cenę określoną poniżej:</w:t>
      </w:r>
    </w:p>
    <w:p w14:paraId="1440ECA1" w14:textId="77777777" w:rsidR="008712A6" w:rsidRDefault="008712A6" w:rsidP="008712A6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4AE14ED1" w14:textId="77777777" w:rsidR="003D672A" w:rsidRDefault="003D672A" w:rsidP="008712A6">
      <w:pPr>
        <w:autoSpaceDE w:val="0"/>
        <w:autoSpaceDN w:val="0"/>
        <w:adjustRightInd w:val="0"/>
        <w:jc w:val="both"/>
        <w:rPr>
          <w:rFonts w:ascii="Bookman Old Style" w:hAnsi="Bookman Old Style"/>
          <w:u w:val="single"/>
        </w:rPr>
      </w:pPr>
      <w:bookmarkStart w:id="0" w:name="_Hlk51661648"/>
    </w:p>
    <w:p w14:paraId="19C2A014" w14:textId="6D85402E" w:rsidR="008712A6" w:rsidRDefault="008712A6" w:rsidP="008712A6">
      <w:pPr>
        <w:autoSpaceDE w:val="0"/>
        <w:autoSpaceDN w:val="0"/>
        <w:adjustRightInd w:val="0"/>
        <w:jc w:val="both"/>
        <w:rPr>
          <w:rFonts w:ascii="Bookman Old Style" w:hAnsi="Bookman Old Style"/>
          <w:u w:val="single"/>
        </w:rPr>
      </w:pPr>
      <w:r w:rsidRPr="00F44C54">
        <w:rPr>
          <w:rFonts w:ascii="Bookman Old Style" w:hAnsi="Bookman Old Style"/>
          <w:b/>
          <w:bCs/>
          <w:u w:val="single"/>
        </w:rPr>
        <w:t>Zadanie 1.</w:t>
      </w:r>
      <w:r w:rsidRPr="008712A6">
        <w:rPr>
          <w:rFonts w:ascii="Bookman Old Style" w:hAnsi="Bookman Old Style"/>
          <w:u w:val="single"/>
        </w:rPr>
        <w:t xml:space="preserve"> </w:t>
      </w:r>
    </w:p>
    <w:p w14:paraId="44E59810" w14:textId="22533782" w:rsidR="00F44C54" w:rsidRPr="008712A6" w:rsidRDefault="00F44C54" w:rsidP="008712A6">
      <w:pPr>
        <w:autoSpaceDE w:val="0"/>
        <w:autoSpaceDN w:val="0"/>
        <w:adjustRightInd w:val="0"/>
        <w:jc w:val="both"/>
        <w:rPr>
          <w:rFonts w:ascii="Bookman Old Style" w:hAnsi="Bookman Old Style"/>
          <w:u w:val="single"/>
        </w:rPr>
      </w:pPr>
      <w:r w:rsidRPr="00F44C54">
        <w:rPr>
          <w:rFonts w:ascii="Bookman Old Style" w:hAnsi="Bookman Old Style"/>
          <w:u w:val="single"/>
        </w:rPr>
        <w:t xml:space="preserve">Przedmiotem zamówienia jest sukcesywna dostawa 3.000 sztuk jednorazowych nożyków za pomocą których wykonywane są jałowe połączenia pomiędzy różnymi pojemnikami zawierającymi składniki krwi lub połączenie pojemnika ze składnikiem krwi z pojemnikiem transferowym pustym lub zestawem do preparatyki, kompatybilnych z posiadanym i użytkowanym przez Zamawiającego aparatem TSCD-II (zgrzewarka do jałowego łączenia drenów) firmy </w:t>
      </w:r>
      <w:proofErr w:type="spellStart"/>
      <w:r w:rsidRPr="00F44C54">
        <w:rPr>
          <w:rFonts w:ascii="Bookman Old Style" w:hAnsi="Bookman Old Style"/>
          <w:u w:val="single"/>
        </w:rPr>
        <w:t>Terumo</w:t>
      </w:r>
      <w:proofErr w:type="spellEnd"/>
      <w:r w:rsidRPr="00F44C54">
        <w:rPr>
          <w:rFonts w:ascii="Bookman Old Style" w:hAnsi="Bookman Old Style"/>
          <w:u w:val="singl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815"/>
        <w:gridCol w:w="862"/>
        <w:gridCol w:w="1315"/>
        <w:gridCol w:w="1197"/>
        <w:gridCol w:w="1051"/>
        <w:gridCol w:w="1075"/>
        <w:gridCol w:w="1196"/>
      </w:tblGrid>
      <w:tr w:rsidR="00F44C54" w:rsidRPr="00F44C54" w14:paraId="2DAFFF8B" w14:textId="77777777" w:rsidTr="00451542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bookmarkEnd w:id="0"/>
          <w:p w14:paraId="064A4CAA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6B6BCAF4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Przedmiot zamówienia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2155F17F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Ilość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791E5C8A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 xml:space="preserve">Cena jednostkowa netto PLN 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1CD11E4F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Wartość netto PLN kol.3xkol.4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1D848010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Stawka VAT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7F31A499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Wartość podatku VAT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2E848A07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Wartość brutto PLN kol.5+kol.7</w:t>
            </w:r>
          </w:p>
        </w:tc>
      </w:tr>
      <w:tr w:rsidR="00F44C54" w:rsidRPr="00F44C54" w14:paraId="6554A2B5" w14:textId="77777777" w:rsidTr="00451542">
        <w:trPr>
          <w:trHeight w:val="100"/>
          <w:jc w:val="center"/>
        </w:trPr>
        <w:tc>
          <w:tcPr>
            <w:tcW w:w="551" w:type="dxa"/>
            <w:shd w:val="clear" w:color="auto" w:fill="E7E6E6"/>
            <w:vAlign w:val="center"/>
          </w:tcPr>
          <w:p w14:paraId="53EB3888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917" w:type="dxa"/>
            <w:shd w:val="clear" w:color="auto" w:fill="E7E6E6"/>
            <w:vAlign w:val="center"/>
          </w:tcPr>
          <w:p w14:paraId="01E4ACBA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905" w:type="dxa"/>
            <w:shd w:val="clear" w:color="auto" w:fill="E7E6E6"/>
            <w:vAlign w:val="center"/>
          </w:tcPr>
          <w:p w14:paraId="3CC2FD97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1315" w:type="dxa"/>
            <w:shd w:val="clear" w:color="auto" w:fill="E7E6E6"/>
            <w:vAlign w:val="center"/>
          </w:tcPr>
          <w:p w14:paraId="1F874F2B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1199" w:type="dxa"/>
            <w:shd w:val="clear" w:color="auto" w:fill="E7E6E6"/>
            <w:vAlign w:val="center"/>
          </w:tcPr>
          <w:p w14:paraId="24F4EFC7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1098" w:type="dxa"/>
            <w:shd w:val="clear" w:color="auto" w:fill="E7E6E6"/>
            <w:vAlign w:val="center"/>
          </w:tcPr>
          <w:p w14:paraId="639F5FE3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1107" w:type="dxa"/>
            <w:shd w:val="clear" w:color="auto" w:fill="E7E6E6"/>
            <w:vAlign w:val="center"/>
          </w:tcPr>
          <w:p w14:paraId="742E62F3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1196" w:type="dxa"/>
            <w:shd w:val="clear" w:color="auto" w:fill="E7E6E6"/>
            <w:vAlign w:val="center"/>
          </w:tcPr>
          <w:p w14:paraId="3296FC2A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</w:tr>
      <w:tr w:rsidR="00F44C54" w:rsidRPr="00F44C54" w14:paraId="0AFA71F8" w14:textId="77777777" w:rsidTr="00451542">
        <w:trPr>
          <w:trHeight w:val="614"/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AF2F695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55EAA37F" w14:textId="77777777" w:rsidR="00F44C54" w:rsidRPr="00F44C54" w:rsidRDefault="00F44C54" w:rsidP="00F44C5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sz w:val="18"/>
                <w:szCs w:val="18"/>
              </w:rPr>
              <w:t>Nożyki do jałowego łączenia drenów kompatybilne z aparatem TSCD - II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58F123C" w14:textId="1498D23A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F44C54">
              <w:rPr>
                <w:rFonts w:ascii="Bookman Old Style" w:hAnsi="Bookman Old Style"/>
                <w:b/>
                <w:sz w:val="16"/>
                <w:szCs w:val="16"/>
              </w:rPr>
              <w:t>.0</w:t>
            </w:r>
            <w:r w:rsidR="002B0F4E"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  <w:r w:rsidRPr="00F44C54">
              <w:rPr>
                <w:rFonts w:ascii="Bookman Old Style" w:hAnsi="Bookman Old Style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CBB4C21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8648101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2B5D650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14EB7177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76C90C4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44C54" w:rsidRPr="00F44C54" w14:paraId="2F632AC0" w14:textId="77777777" w:rsidTr="00451542">
        <w:trPr>
          <w:trHeight w:val="614"/>
          <w:jc w:val="center"/>
        </w:trPr>
        <w:tc>
          <w:tcPr>
            <w:tcW w:w="4688" w:type="dxa"/>
            <w:gridSpan w:val="4"/>
            <w:shd w:val="clear" w:color="auto" w:fill="auto"/>
            <w:vAlign w:val="center"/>
          </w:tcPr>
          <w:p w14:paraId="44F2E480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b/>
                <w:sz w:val="18"/>
                <w:szCs w:val="18"/>
              </w:rPr>
              <w:t>RAZEM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534DF30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863025D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4C54">
              <w:rPr>
                <w:rFonts w:ascii="Bookman Old Style" w:hAnsi="Bookman Old Style"/>
                <w:b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95E8008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9626901" w14:textId="77777777" w:rsidR="00F44C54" w:rsidRPr="00F44C54" w:rsidRDefault="00F44C54" w:rsidP="00F44C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46445BF" w14:textId="77777777" w:rsidR="00831B82" w:rsidRDefault="00831B82" w:rsidP="00831B82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5D0B97C3" w14:textId="22C12636" w:rsidR="00F44C54" w:rsidRDefault="00F44C54" w:rsidP="00F44C5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bookmarkStart w:id="1" w:name="_Hlk88037259"/>
      <w:bookmarkStart w:id="2" w:name="_Hlk20299848"/>
      <w:r w:rsidRPr="000A417C">
        <w:rPr>
          <w:rFonts w:ascii="Bookman Old Style" w:hAnsi="Bookman Old Style"/>
        </w:rPr>
        <w:t xml:space="preserve">Oświadczam, że oferowany przedmiot zamówienia </w:t>
      </w:r>
      <w:r>
        <w:rPr>
          <w:rFonts w:ascii="Bookman Old Style" w:hAnsi="Bookman Old Style"/>
        </w:rPr>
        <w:t>spełnia na dzień składania ofert poniższe wymagania:</w:t>
      </w:r>
    </w:p>
    <w:bookmarkEnd w:id="1"/>
    <w:p w14:paraId="3F90DD88" w14:textId="77777777" w:rsidR="007D4B86" w:rsidRPr="00B70B9D" w:rsidRDefault="007D4B86" w:rsidP="007D4B86">
      <w:pPr>
        <w:numPr>
          <w:ilvl w:val="1"/>
          <w:numId w:val="12"/>
        </w:numPr>
        <w:autoSpaceDE w:val="0"/>
        <w:autoSpaceDN w:val="0"/>
        <w:adjustRightInd w:val="0"/>
        <w:spacing w:after="200"/>
        <w:ind w:left="709" w:hanging="416"/>
        <w:contextualSpacing/>
        <w:jc w:val="both"/>
        <w:rPr>
          <w:rFonts w:ascii="Bookman Old Style" w:hAnsi="Bookman Old Style" w:cs="Calibri"/>
          <w:lang w:val="x-none"/>
        </w:rPr>
      </w:pPr>
      <w:r w:rsidRPr="00B70B9D">
        <w:rPr>
          <w:rFonts w:ascii="Bookman Old Style" w:hAnsi="Bookman Old Style" w:cs="Calibri"/>
        </w:rPr>
        <w:t>nożyki pakowane w kasecie zbiorczej,</w:t>
      </w:r>
    </w:p>
    <w:p w14:paraId="338F7569" w14:textId="2AB1B9A6" w:rsidR="007D4B86" w:rsidRPr="00B70B9D" w:rsidRDefault="007D4B86" w:rsidP="007D4B86">
      <w:pPr>
        <w:numPr>
          <w:ilvl w:val="1"/>
          <w:numId w:val="12"/>
        </w:numPr>
        <w:autoSpaceDE w:val="0"/>
        <w:autoSpaceDN w:val="0"/>
        <w:adjustRightInd w:val="0"/>
        <w:spacing w:after="200"/>
        <w:ind w:left="709" w:hanging="416"/>
        <w:contextualSpacing/>
        <w:jc w:val="both"/>
        <w:rPr>
          <w:rFonts w:ascii="Bookman Old Style" w:hAnsi="Bookman Old Style" w:cs="Calibri"/>
          <w:lang w:val="x-none"/>
        </w:rPr>
      </w:pPr>
      <w:r w:rsidRPr="00B70B9D">
        <w:rPr>
          <w:rFonts w:ascii="Bookman Old Style" w:hAnsi="Bookman Old Style" w:cs="Calibri"/>
        </w:rPr>
        <w:t>nożyki będą wykorzystywane  w zgrzewarkach typu: - TSCD - II,</w:t>
      </w:r>
    </w:p>
    <w:p w14:paraId="2198102B" w14:textId="67866F4E" w:rsidR="007D4B86" w:rsidRPr="00B70B9D" w:rsidRDefault="007D4B86" w:rsidP="007D4B86">
      <w:pPr>
        <w:numPr>
          <w:ilvl w:val="1"/>
          <w:numId w:val="12"/>
        </w:numPr>
        <w:autoSpaceDE w:val="0"/>
        <w:autoSpaceDN w:val="0"/>
        <w:adjustRightInd w:val="0"/>
        <w:spacing w:after="200"/>
        <w:ind w:left="709" w:hanging="416"/>
        <w:contextualSpacing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 xml:space="preserve"> posiada certyfikat dopuszczający poszczególne serie nożyków do stosowania;</w:t>
      </w:r>
    </w:p>
    <w:p w14:paraId="61B0FEFC" w14:textId="77777777" w:rsidR="007D4B86" w:rsidRPr="00B70B9D" w:rsidRDefault="007D4B86" w:rsidP="007D4B86">
      <w:pPr>
        <w:numPr>
          <w:ilvl w:val="1"/>
          <w:numId w:val="12"/>
        </w:numPr>
        <w:autoSpaceDE w:val="0"/>
        <w:autoSpaceDN w:val="0"/>
        <w:adjustRightInd w:val="0"/>
        <w:spacing w:after="200"/>
        <w:ind w:left="709" w:hanging="416"/>
        <w:contextualSpacing/>
        <w:jc w:val="both"/>
        <w:rPr>
          <w:rFonts w:ascii="Bookman Old Style" w:hAnsi="Bookman Old Style" w:cs="Calibri"/>
        </w:rPr>
      </w:pPr>
      <w:r w:rsidRPr="00B70B9D">
        <w:rPr>
          <w:rFonts w:ascii="Bookman Old Style" w:hAnsi="Bookman Old Style"/>
        </w:rPr>
        <w:t>posiada instrukcję w języku polskim;</w:t>
      </w:r>
    </w:p>
    <w:p w14:paraId="5E3300AE" w14:textId="77777777" w:rsidR="007D4B86" w:rsidRPr="00E83736" w:rsidRDefault="007D4B86" w:rsidP="007D4B86">
      <w:pPr>
        <w:numPr>
          <w:ilvl w:val="1"/>
          <w:numId w:val="12"/>
        </w:numPr>
        <w:autoSpaceDE w:val="0"/>
        <w:autoSpaceDN w:val="0"/>
        <w:adjustRightInd w:val="0"/>
        <w:spacing w:after="200"/>
        <w:ind w:left="709" w:hanging="416"/>
        <w:contextualSpacing/>
        <w:jc w:val="both"/>
        <w:rPr>
          <w:rFonts w:ascii="Bookman Old Style" w:hAnsi="Bookman Old Style" w:cs="Calibri"/>
        </w:rPr>
      </w:pPr>
      <w:r w:rsidRPr="00E83736">
        <w:rPr>
          <w:rFonts w:ascii="Bookman Old Style" w:hAnsi="Bookman Old Style"/>
        </w:rPr>
        <w:lastRenderedPageBreak/>
        <w:t>posiada termin ważności co najmniej 12 m-</w:t>
      </w:r>
      <w:proofErr w:type="spellStart"/>
      <w:r w:rsidRPr="00E83736">
        <w:rPr>
          <w:rFonts w:ascii="Bookman Old Style" w:hAnsi="Bookman Old Style"/>
        </w:rPr>
        <w:t>cy</w:t>
      </w:r>
      <w:proofErr w:type="spellEnd"/>
      <w:r w:rsidRPr="00E83736">
        <w:rPr>
          <w:rFonts w:ascii="Bookman Old Style" w:hAnsi="Bookman Old Style"/>
        </w:rPr>
        <w:t xml:space="preserve"> licząc od daty dostawy;</w:t>
      </w:r>
    </w:p>
    <w:p w14:paraId="65AE0C11" w14:textId="13968AF2" w:rsidR="007D4B86" w:rsidRPr="00E83736" w:rsidRDefault="007D4B86" w:rsidP="007D4B86">
      <w:pPr>
        <w:numPr>
          <w:ilvl w:val="1"/>
          <w:numId w:val="12"/>
        </w:numPr>
        <w:autoSpaceDE w:val="0"/>
        <w:autoSpaceDN w:val="0"/>
        <w:adjustRightInd w:val="0"/>
        <w:spacing w:after="200"/>
        <w:ind w:left="709" w:hanging="416"/>
        <w:contextualSpacing/>
        <w:jc w:val="both"/>
        <w:rPr>
          <w:rFonts w:ascii="Bookman Old Style" w:hAnsi="Bookman Old Style"/>
        </w:rPr>
      </w:pPr>
      <w:bookmarkStart w:id="3" w:name="_Hlk88032746"/>
      <w:r w:rsidRPr="00E83736">
        <w:rPr>
          <w:rFonts w:ascii="Bookman Old Style" w:hAnsi="Bookman Old Style"/>
        </w:rPr>
        <w:t xml:space="preserve">przedmiot zamówienia musi być dopuszczony do obrotu i do używania na rynek polski, zgodnie z ustawą z dnia 20 maja 2010 r. o wyrobach medycznych (Dz. U. z 2020r. poz. 186 z </w:t>
      </w:r>
      <w:proofErr w:type="spellStart"/>
      <w:r w:rsidRPr="00E83736">
        <w:rPr>
          <w:rFonts w:ascii="Bookman Old Style" w:hAnsi="Bookman Old Style"/>
        </w:rPr>
        <w:t>późn</w:t>
      </w:r>
      <w:proofErr w:type="spellEnd"/>
      <w:r w:rsidRPr="00E83736">
        <w:rPr>
          <w:rFonts w:ascii="Bookman Old Style" w:hAnsi="Bookman Old Style"/>
        </w:rPr>
        <w:t>. zm.) tj. musi odpowiadać standardom jakościowym i technicznym, wynikającym z funkcji i przeznaczenia.</w:t>
      </w:r>
      <w:r w:rsidR="002B0F4E" w:rsidRPr="00E83736">
        <w:rPr>
          <w:rFonts w:ascii="Bookman Old Style" w:hAnsi="Bookman Old Style"/>
        </w:rPr>
        <w:t>(</w:t>
      </w:r>
      <w:bookmarkStart w:id="4" w:name="_Hlk88473244"/>
      <w:r w:rsidR="00E776FB" w:rsidRPr="00E83736">
        <w:rPr>
          <w:rFonts w:ascii="Bookman Old Style" w:hAnsi="Bookman Old Style"/>
        </w:rPr>
        <w:t>Jeżeli dany wyrób medyczny nie podlega wpisowi do Rejestru Wyrobów Medycznych i podmiotów odpowiedzialnych za ich wprowadzenie do obrotu i do używania, należy załączyć oświadczenie z uzasadnieniem dlaczego wpisowi nie podlega</w:t>
      </w:r>
      <w:r w:rsidR="00E776FB" w:rsidRPr="00E83736">
        <w:rPr>
          <w:rFonts w:ascii="Bookman Old Style" w:hAnsi="Bookman Old Style"/>
        </w:rPr>
        <w:t>).</w:t>
      </w:r>
    </w:p>
    <w:p w14:paraId="6111E7DA" w14:textId="4DE665A7" w:rsidR="007D4B86" w:rsidRPr="00E83736" w:rsidRDefault="007D4B86" w:rsidP="00E776FB">
      <w:pPr>
        <w:numPr>
          <w:ilvl w:val="2"/>
          <w:numId w:val="1"/>
        </w:numPr>
        <w:autoSpaceDE w:val="0"/>
        <w:autoSpaceDN w:val="0"/>
        <w:adjustRightInd w:val="0"/>
        <w:ind w:hanging="322"/>
        <w:jc w:val="both"/>
        <w:rPr>
          <w:rFonts w:ascii="Bookman Old Style" w:hAnsi="Bookman Old Style"/>
        </w:rPr>
      </w:pPr>
      <w:bookmarkStart w:id="5" w:name="_Hlk88032790"/>
      <w:bookmarkEnd w:id="3"/>
      <w:bookmarkEnd w:id="4"/>
      <w:r w:rsidRPr="00E83736">
        <w:rPr>
          <w:rFonts w:ascii="Bookman Old Style" w:hAnsi="Bookman Old Style"/>
        </w:rPr>
        <w:t xml:space="preserve">Posiada oznaczenie CE lub Deklarację Zgodności producenta na zgrzewarki TSCD-II </w:t>
      </w:r>
      <w:proofErr w:type="spellStart"/>
      <w:r w:rsidRPr="00E83736">
        <w:rPr>
          <w:rFonts w:ascii="Bookman Old Style" w:hAnsi="Bookman Old Style"/>
        </w:rPr>
        <w:t>Terumo</w:t>
      </w:r>
      <w:proofErr w:type="spellEnd"/>
      <w:r w:rsidRPr="00E83736">
        <w:rPr>
          <w:rFonts w:ascii="Bookman Old Style" w:hAnsi="Bookman Old Style"/>
        </w:rPr>
        <w:t xml:space="preserve"> w zakresie posiadania znaku CE, tj. dokumentu prawnie dopuszczającego materiały eksploatacyjne do obrotu i użytkowania na terenie Unii Europejskiej wraz z oświadczeniem, że oferowany asortyment spełnia normy zgrzewarek TSCD-II </w:t>
      </w:r>
      <w:proofErr w:type="spellStart"/>
      <w:r w:rsidRPr="00E83736">
        <w:rPr>
          <w:rFonts w:ascii="Bookman Old Style" w:hAnsi="Bookman Old Style"/>
        </w:rPr>
        <w:t>Terumo</w:t>
      </w:r>
      <w:proofErr w:type="spellEnd"/>
      <w:r w:rsidRPr="00E83736">
        <w:rPr>
          <w:rFonts w:ascii="Bookman Old Style" w:hAnsi="Bookman Old Style"/>
        </w:rPr>
        <w:t xml:space="preserve"> w zakresie kompatybilności sprzętowej</w:t>
      </w:r>
      <w:r w:rsidR="00E776FB" w:rsidRPr="00E83736">
        <w:rPr>
          <w:rFonts w:ascii="Bookman Old Style" w:hAnsi="Bookman Old Style"/>
        </w:rPr>
        <w:t>. (</w:t>
      </w:r>
      <w:r w:rsidR="00E776FB" w:rsidRPr="00E83736">
        <w:rPr>
          <w:rFonts w:ascii="Bookman Old Style" w:hAnsi="Bookman Old Style"/>
        </w:rPr>
        <w:t>Jeżeli udział jednostki notyfikowanej nie dotyczy danego wyrobu, to należy złożyć zamiast certyfikatu stosowne oświadczenie</w:t>
      </w:r>
      <w:r w:rsidR="00E776FB" w:rsidRPr="00E83736">
        <w:rPr>
          <w:rFonts w:ascii="Bookman Old Style" w:hAnsi="Bookman Old Style"/>
        </w:rPr>
        <w:t>)</w:t>
      </w:r>
      <w:r w:rsidR="00E776FB" w:rsidRPr="00E83736">
        <w:rPr>
          <w:rFonts w:ascii="Bookman Old Style" w:hAnsi="Bookman Old Style"/>
        </w:rPr>
        <w:t>.</w:t>
      </w:r>
    </w:p>
    <w:bookmarkEnd w:id="5"/>
    <w:p w14:paraId="06F883D2" w14:textId="77777777" w:rsidR="007D4B86" w:rsidRPr="00E83736" w:rsidRDefault="007D4B86" w:rsidP="007D4B86">
      <w:pPr>
        <w:numPr>
          <w:ilvl w:val="1"/>
          <w:numId w:val="12"/>
        </w:numPr>
        <w:autoSpaceDE w:val="0"/>
        <w:autoSpaceDN w:val="0"/>
        <w:adjustRightInd w:val="0"/>
        <w:spacing w:after="200"/>
        <w:ind w:left="709" w:hanging="416"/>
        <w:contextualSpacing/>
        <w:jc w:val="both"/>
        <w:rPr>
          <w:rFonts w:ascii="Bookman Old Style" w:hAnsi="Bookman Old Style" w:cs="Calibri"/>
        </w:rPr>
      </w:pPr>
      <w:r w:rsidRPr="00E83736">
        <w:rPr>
          <w:rFonts w:ascii="Bookman Old Style" w:hAnsi="Bookman Old Style"/>
        </w:rPr>
        <w:t>Okres gwarancji przedmiotu umowy jest równy jego okresowi przydatności do stosowania.</w:t>
      </w:r>
    </w:p>
    <w:p w14:paraId="35EF5C14" w14:textId="77777777" w:rsidR="007D4B86" w:rsidRPr="00E83736" w:rsidRDefault="007D4B86" w:rsidP="007D4B86">
      <w:pPr>
        <w:numPr>
          <w:ilvl w:val="1"/>
          <w:numId w:val="12"/>
        </w:numPr>
        <w:autoSpaceDE w:val="0"/>
        <w:autoSpaceDN w:val="0"/>
        <w:adjustRightInd w:val="0"/>
        <w:spacing w:after="200"/>
        <w:ind w:left="709" w:hanging="416"/>
        <w:contextualSpacing/>
        <w:jc w:val="both"/>
        <w:rPr>
          <w:rFonts w:ascii="Bookman Old Style" w:hAnsi="Bookman Old Style" w:cs="Calibri"/>
        </w:rPr>
      </w:pPr>
      <w:bookmarkStart w:id="6" w:name="_Hlk87257179"/>
      <w:r w:rsidRPr="00E83736">
        <w:rPr>
          <w:rFonts w:ascii="Bookman Old Style" w:hAnsi="Bookman Old Style" w:cs="Calibri"/>
        </w:rPr>
        <w:t>Zamawiający nie dopuszcza zmiany aplikacji fabrycznych zgrzewarek w celu zastosowania oferowanych przez Wykonawcę materiałów zużywalnych.</w:t>
      </w:r>
    </w:p>
    <w:bookmarkEnd w:id="6"/>
    <w:p w14:paraId="66E39ABD" w14:textId="77777777" w:rsidR="007D4B86" w:rsidRDefault="007D4B86" w:rsidP="007D4B86">
      <w:pPr>
        <w:pStyle w:val="Akapitzlist"/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05D48D3A" w14:textId="1A0A38AE" w:rsidR="00EC0986" w:rsidRPr="00C2426D" w:rsidRDefault="008712A6" w:rsidP="00EC0986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000000" w:themeColor="text1"/>
          <w:u w:val="single"/>
        </w:rPr>
      </w:pPr>
      <w:r w:rsidRPr="00C2426D">
        <w:rPr>
          <w:rFonts w:ascii="Bookman Old Style" w:hAnsi="Bookman Old Style"/>
          <w:b/>
          <w:bCs/>
          <w:color w:val="000000" w:themeColor="text1"/>
          <w:u w:val="single"/>
        </w:rPr>
        <w:t xml:space="preserve">Zadanie 2. </w:t>
      </w:r>
    </w:p>
    <w:bookmarkEnd w:id="2"/>
    <w:p w14:paraId="042E22BE" w14:textId="152D311F" w:rsidR="003D672A" w:rsidRDefault="00C2426D" w:rsidP="003D672A">
      <w:pPr>
        <w:autoSpaceDE w:val="0"/>
        <w:autoSpaceDN w:val="0"/>
        <w:adjustRightInd w:val="0"/>
        <w:jc w:val="both"/>
        <w:rPr>
          <w:rFonts w:ascii="Bookman Old Style" w:hAnsi="Bookman Old Style"/>
          <w:u w:val="single"/>
        </w:rPr>
      </w:pPr>
      <w:r w:rsidRPr="00C2426D">
        <w:rPr>
          <w:rFonts w:ascii="Bookman Old Style" w:hAnsi="Bookman Old Style"/>
          <w:u w:val="single"/>
        </w:rPr>
        <w:t xml:space="preserve">Przedmiotem zamówienia jest sukcesywna dostawa 13.000 sztuk jednorazowych </w:t>
      </w:r>
      <w:proofErr w:type="spellStart"/>
      <w:r w:rsidRPr="00C2426D">
        <w:rPr>
          <w:rFonts w:ascii="Bookman Old Style" w:hAnsi="Bookman Old Style"/>
          <w:u w:val="single"/>
        </w:rPr>
        <w:t>zgrzewów</w:t>
      </w:r>
      <w:proofErr w:type="spellEnd"/>
      <w:r w:rsidRPr="00C2426D">
        <w:rPr>
          <w:rFonts w:ascii="Bookman Old Style" w:hAnsi="Bookman Old Style"/>
          <w:u w:val="single"/>
        </w:rPr>
        <w:t xml:space="preserve">/nożyków za pomocą których wykonywane są jałowe połączenia pomiędzy różnymi pojemnikami zawierającymi składniki krwi lub połączenie pojemnika ze składnikiem krwi z pojemnikiem transferowym pustym lub zestawem do preparatyki, kompatybilnych z posiadanym i użytkowanym przez Zamawiającego aparatem </w:t>
      </w:r>
      <w:proofErr w:type="spellStart"/>
      <w:r w:rsidRPr="00C2426D">
        <w:rPr>
          <w:rFonts w:ascii="Bookman Old Style" w:hAnsi="Bookman Old Style"/>
          <w:u w:val="single"/>
        </w:rPr>
        <w:t>Compodock</w:t>
      </w:r>
      <w:proofErr w:type="spellEnd"/>
      <w:r w:rsidRPr="00C2426D">
        <w:rPr>
          <w:rFonts w:ascii="Bookman Old Style" w:hAnsi="Bookman Old Style"/>
          <w:u w:val="single"/>
        </w:rPr>
        <w:t xml:space="preserve"> (zgrzewarka do jałowego łączenia drenów) firmy </w:t>
      </w:r>
      <w:proofErr w:type="spellStart"/>
      <w:r w:rsidRPr="00C2426D">
        <w:rPr>
          <w:rFonts w:ascii="Bookman Old Style" w:hAnsi="Bookman Old Style"/>
          <w:u w:val="single"/>
        </w:rPr>
        <w:t>Fresenius</w:t>
      </w:r>
      <w:proofErr w:type="spellEnd"/>
      <w:r w:rsidRPr="00C2426D">
        <w:rPr>
          <w:rFonts w:ascii="Bookman Old Style" w:hAnsi="Bookman Old Style"/>
          <w:u w:val="singl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805"/>
        <w:gridCol w:w="881"/>
        <w:gridCol w:w="1315"/>
        <w:gridCol w:w="1197"/>
        <w:gridCol w:w="1046"/>
        <w:gridCol w:w="1071"/>
        <w:gridCol w:w="1196"/>
      </w:tblGrid>
      <w:tr w:rsidR="00C2426D" w:rsidRPr="00C2426D" w14:paraId="232B409C" w14:textId="77777777" w:rsidTr="00C2426D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69104ACE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3112B9D9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Przedmiot zamówienia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36707AB9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Ilość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1420CA3A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 xml:space="preserve">Cena jednostkowa netto PLN 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48FABD54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Wartość netto PLN kol.3xkol.4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563E2A70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Stawka VAT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29EEEC3F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Wartość podatku VAT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14:paraId="4DE9F365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Wartość brutto PLN kol.5+kol.7</w:t>
            </w:r>
          </w:p>
        </w:tc>
      </w:tr>
      <w:tr w:rsidR="00C2426D" w:rsidRPr="00C2426D" w14:paraId="68B5C769" w14:textId="77777777" w:rsidTr="00C2426D">
        <w:trPr>
          <w:trHeight w:val="100"/>
          <w:jc w:val="center"/>
        </w:trPr>
        <w:tc>
          <w:tcPr>
            <w:tcW w:w="551" w:type="dxa"/>
            <w:shd w:val="clear" w:color="auto" w:fill="E7E6E6"/>
            <w:vAlign w:val="center"/>
          </w:tcPr>
          <w:p w14:paraId="4D5A6F1F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805" w:type="dxa"/>
            <w:shd w:val="clear" w:color="auto" w:fill="E7E6E6"/>
            <w:vAlign w:val="center"/>
          </w:tcPr>
          <w:p w14:paraId="2165D8EC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881" w:type="dxa"/>
            <w:shd w:val="clear" w:color="auto" w:fill="E7E6E6"/>
            <w:vAlign w:val="center"/>
          </w:tcPr>
          <w:p w14:paraId="5B3F9559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1315" w:type="dxa"/>
            <w:shd w:val="clear" w:color="auto" w:fill="E7E6E6"/>
            <w:vAlign w:val="center"/>
          </w:tcPr>
          <w:p w14:paraId="31515957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1197" w:type="dxa"/>
            <w:shd w:val="clear" w:color="auto" w:fill="E7E6E6"/>
            <w:vAlign w:val="center"/>
          </w:tcPr>
          <w:p w14:paraId="18DD2890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1046" w:type="dxa"/>
            <w:shd w:val="clear" w:color="auto" w:fill="E7E6E6"/>
            <w:vAlign w:val="center"/>
          </w:tcPr>
          <w:p w14:paraId="7769DA80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1071" w:type="dxa"/>
            <w:shd w:val="clear" w:color="auto" w:fill="E7E6E6"/>
            <w:vAlign w:val="center"/>
          </w:tcPr>
          <w:p w14:paraId="32F05790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1196" w:type="dxa"/>
            <w:shd w:val="clear" w:color="auto" w:fill="E7E6E6"/>
            <w:vAlign w:val="center"/>
          </w:tcPr>
          <w:p w14:paraId="495BFAEA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</w:tr>
      <w:tr w:rsidR="00C2426D" w:rsidRPr="00C2426D" w14:paraId="00BAF0B1" w14:textId="77777777" w:rsidTr="00C2426D">
        <w:trPr>
          <w:trHeight w:val="614"/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0AFF045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8A15AD7" w14:textId="77777777" w:rsidR="00C2426D" w:rsidRPr="00C2426D" w:rsidRDefault="00C2426D" w:rsidP="00C2426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sz w:val="18"/>
                <w:szCs w:val="18"/>
              </w:rPr>
              <w:t xml:space="preserve">Nożyki do jałowego łączenia drenów kompatybilne z aparatem </w:t>
            </w:r>
            <w:proofErr w:type="spellStart"/>
            <w:r w:rsidRPr="00C2426D">
              <w:rPr>
                <w:rFonts w:ascii="Bookman Old Style" w:hAnsi="Bookman Old Style"/>
                <w:sz w:val="18"/>
                <w:szCs w:val="18"/>
              </w:rPr>
              <w:t>Compodock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0126A06F" w14:textId="7A111E3B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  <w:r w:rsidRPr="00C2426D">
              <w:rPr>
                <w:rFonts w:ascii="Bookman Old Style" w:hAnsi="Bookman Old Style"/>
                <w:b/>
                <w:sz w:val="16"/>
                <w:szCs w:val="16"/>
              </w:rPr>
              <w:t>.000 szt.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1E569E3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91BFFB6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2DAAAD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0CF9AC95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15E7BA9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426D" w:rsidRPr="00C2426D" w14:paraId="6CFBEA3B" w14:textId="77777777" w:rsidTr="00C2426D">
        <w:trPr>
          <w:trHeight w:val="614"/>
          <w:jc w:val="center"/>
        </w:trPr>
        <w:tc>
          <w:tcPr>
            <w:tcW w:w="4552" w:type="dxa"/>
            <w:gridSpan w:val="4"/>
            <w:shd w:val="clear" w:color="auto" w:fill="auto"/>
            <w:vAlign w:val="center"/>
          </w:tcPr>
          <w:p w14:paraId="1EB0782A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b/>
                <w:sz w:val="18"/>
                <w:szCs w:val="18"/>
              </w:rPr>
              <w:t>RAZEM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2FEB022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FB7FBA1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2426D">
              <w:rPr>
                <w:rFonts w:ascii="Bookman Old Style" w:hAnsi="Bookman Old Style"/>
                <w:b/>
                <w:sz w:val="18"/>
                <w:szCs w:val="18"/>
              </w:rPr>
              <w:t>X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3D27AE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5281009" w14:textId="77777777" w:rsidR="00C2426D" w:rsidRPr="00C2426D" w:rsidRDefault="00C2426D" w:rsidP="00C242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135783F" w14:textId="77777777" w:rsidR="00C2426D" w:rsidRDefault="00C2426D" w:rsidP="00C2426D">
      <w:pPr>
        <w:pStyle w:val="Akapitzlist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E8CDFCB" w14:textId="6D7233AD" w:rsidR="00C2426D" w:rsidRDefault="00C2426D" w:rsidP="00C2426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0A417C">
        <w:rPr>
          <w:rFonts w:ascii="Bookman Old Style" w:hAnsi="Bookman Old Style"/>
        </w:rPr>
        <w:t xml:space="preserve">Oświadczam, że oferowany przedmiot zamówienia </w:t>
      </w:r>
      <w:r>
        <w:rPr>
          <w:rFonts w:ascii="Bookman Old Style" w:hAnsi="Bookman Old Style"/>
        </w:rPr>
        <w:t xml:space="preserve">spełnia na dzień składania ofert </w:t>
      </w:r>
    </w:p>
    <w:p w14:paraId="104BD19B" w14:textId="77ABA99C" w:rsidR="00C2426D" w:rsidRDefault="00C2426D" w:rsidP="00C2426D">
      <w:pPr>
        <w:pStyle w:val="Akapitzlist"/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poniższe wymagania:</w:t>
      </w:r>
    </w:p>
    <w:p w14:paraId="218875E4" w14:textId="0564FF7B" w:rsidR="00C2426D" w:rsidRPr="00E83736" w:rsidRDefault="00C2426D" w:rsidP="00CD3D88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Bookman Old Style" w:hAnsi="Bookman Old Style" w:cs="Calibri"/>
          <w:lang w:val="x-none"/>
        </w:rPr>
      </w:pPr>
      <w:r w:rsidRPr="00C2426D">
        <w:rPr>
          <w:rFonts w:ascii="Bookman Old Style" w:hAnsi="Bookman Old Style" w:cs="Calibri"/>
        </w:rPr>
        <w:t>możliwość zgrzewania – jałowe połączenie drenów w kombinacji: pełny-pełny, pełny-</w:t>
      </w:r>
      <w:r w:rsidRPr="00E83736">
        <w:rPr>
          <w:rFonts w:ascii="Bookman Old Style" w:hAnsi="Bookman Old Style" w:cs="Calibri"/>
        </w:rPr>
        <w:t>pusty, pusty-pusty,</w:t>
      </w:r>
    </w:p>
    <w:p w14:paraId="0B1F732A" w14:textId="77777777" w:rsidR="00C2426D" w:rsidRPr="00E83736" w:rsidRDefault="00C2426D" w:rsidP="00CD3D88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Bookman Old Style" w:hAnsi="Bookman Old Style" w:cs="Calibri"/>
          <w:lang w:val="x-none"/>
        </w:rPr>
      </w:pPr>
      <w:proofErr w:type="spellStart"/>
      <w:r w:rsidRPr="00E83736">
        <w:rPr>
          <w:rFonts w:ascii="Bookman Old Style" w:hAnsi="Bookman Old Style" w:cs="Calibri"/>
        </w:rPr>
        <w:t>zgrzewy</w:t>
      </w:r>
      <w:proofErr w:type="spellEnd"/>
      <w:r w:rsidRPr="00E83736">
        <w:rPr>
          <w:rFonts w:ascii="Bookman Old Style" w:hAnsi="Bookman Old Style" w:cs="Calibri"/>
        </w:rPr>
        <w:t xml:space="preserve"> / nożyki (liczniki) będą wykorzystywane  w zgrzewarkach typu: - </w:t>
      </w:r>
      <w:proofErr w:type="spellStart"/>
      <w:r w:rsidRPr="00E83736">
        <w:rPr>
          <w:rFonts w:ascii="Bookman Old Style" w:hAnsi="Bookman Old Style" w:cs="Calibri"/>
        </w:rPr>
        <w:t>Compodock</w:t>
      </w:r>
      <w:proofErr w:type="spellEnd"/>
      <w:r w:rsidRPr="00E83736">
        <w:rPr>
          <w:rFonts w:ascii="Bookman Old Style" w:hAnsi="Bookman Old Style" w:cs="Calibri"/>
        </w:rPr>
        <w:t>,</w:t>
      </w:r>
    </w:p>
    <w:p w14:paraId="5091C2BC" w14:textId="77777777" w:rsidR="00C2426D" w:rsidRPr="00E83736" w:rsidRDefault="00C2426D" w:rsidP="00CD3D88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Bookman Old Style" w:hAnsi="Bookman Old Style"/>
        </w:rPr>
      </w:pPr>
      <w:r w:rsidRPr="00E83736">
        <w:rPr>
          <w:rFonts w:ascii="Bookman Old Style" w:hAnsi="Bookman Old Style"/>
        </w:rPr>
        <w:t xml:space="preserve">posiada certyfikat dopuszczający poszczególne serie </w:t>
      </w:r>
      <w:proofErr w:type="spellStart"/>
      <w:r w:rsidRPr="00E83736">
        <w:rPr>
          <w:rFonts w:ascii="Bookman Old Style" w:hAnsi="Bookman Old Style"/>
        </w:rPr>
        <w:t>zgrzewów</w:t>
      </w:r>
      <w:proofErr w:type="spellEnd"/>
      <w:r w:rsidRPr="00E83736">
        <w:rPr>
          <w:rFonts w:ascii="Bookman Old Style" w:hAnsi="Bookman Old Style"/>
        </w:rPr>
        <w:t>/nożyków (liczników) do stosowania;</w:t>
      </w:r>
    </w:p>
    <w:p w14:paraId="02E89425" w14:textId="77777777" w:rsidR="00C2426D" w:rsidRPr="00E83736" w:rsidRDefault="00C2426D" w:rsidP="00CD3D88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Bookman Old Style" w:hAnsi="Bookman Old Style" w:cs="Calibri"/>
        </w:rPr>
      </w:pPr>
      <w:r w:rsidRPr="00E83736">
        <w:rPr>
          <w:rFonts w:ascii="Bookman Old Style" w:hAnsi="Bookman Old Style"/>
        </w:rPr>
        <w:t>posiada instrukcję w języku polskim;</w:t>
      </w:r>
    </w:p>
    <w:p w14:paraId="2F880DDC" w14:textId="77777777" w:rsidR="00C2426D" w:rsidRPr="00E83736" w:rsidRDefault="00C2426D" w:rsidP="00CD3D88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Bookman Old Style" w:hAnsi="Bookman Old Style" w:cs="Calibri"/>
        </w:rPr>
      </w:pPr>
      <w:r w:rsidRPr="00E83736">
        <w:rPr>
          <w:rFonts w:ascii="Bookman Old Style" w:hAnsi="Bookman Old Style"/>
        </w:rPr>
        <w:t>posiada termin ważności co najmniej 12 m-</w:t>
      </w:r>
      <w:proofErr w:type="spellStart"/>
      <w:r w:rsidRPr="00E83736">
        <w:rPr>
          <w:rFonts w:ascii="Bookman Old Style" w:hAnsi="Bookman Old Style"/>
        </w:rPr>
        <w:t>cy</w:t>
      </w:r>
      <w:proofErr w:type="spellEnd"/>
      <w:r w:rsidRPr="00E83736">
        <w:rPr>
          <w:rFonts w:ascii="Bookman Old Style" w:hAnsi="Bookman Old Style"/>
        </w:rPr>
        <w:t xml:space="preserve"> licząc od daty dostawy;</w:t>
      </w:r>
    </w:p>
    <w:p w14:paraId="1188702B" w14:textId="2F894289" w:rsidR="00C2426D" w:rsidRPr="00E83736" w:rsidRDefault="00C2426D" w:rsidP="00E25E14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Bookman Old Style" w:hAnsi="Bookman Old Style"/>
        </w:rPr>
      </w:pPr>
      <w:r w:rsidRPr="00E83736">
        <w:rPr>
          <w:rFonts w:ascii="Bookman Old Style" w:hAnsi="Bookman Old Style"/>
        </w:rPr>
        <w:t>przedmiot zamówienia musi być dopuszczony do obrotu i do używania na rynek polski, z</w:t>
      </w:r>
      <w:r w:rsidR="0015128E" w:rsidRPr="00E83736">
        <w:rPr>
          <w:rFonts w:ascii="Bookman Old Style" w:hAnsi="Bookman Old Style"/>
        </w:rPr>
        <w:t>g</w:t>
      </w:r>
      <w:r w:rsidRPr="00E83736">
        <w:rPr>
          <w:rFonts w:ascii="Bookman Old Style" w:hAnsi="Bookman Old Style"/>
        </w:rPr>
        <w:t xml:space="preserve">odnie z ustawą z dnia 20 maja 2010 r. o wyrobach medycznych (Dz. U. z 2020r. poz. 186 z </w:t>
      </w:r>
      <w:proofErr w:type="spellStart"/>
      <w:r w:rsidRPr="00E83736">
        <w:rPr>
          <w:rFonts w:ascii="Bookman Old Style" w:hAnsi="Bookman Old Style"/>
        </w:rPr>
        <w:t>późn</w:t>
      </w:r>
      <w:proofErr w:type="spellEnd"/>
      <w:r w:rsidRPr="00E83736">
        <w:rPr>
          <w:rFonts w:ascii="Bookman Old Style" w:hAnsi="Bookman Old Style"/>
        </w:rPr>
        <w:t>. zm.) tj. musi odpowiadać standardom jakościowym i technicznym, wynikającym z funkcji i przeznaczenia.</w:t>
      </w:r>
      <w:r w:rsidR="00E776FB" w:rsidRPr="00E83736">
        <w:rPr>
          <w:rFonts w:ascii="Bookman Old Style" w:hAnsi="Bookman Old Style"/>
        </w:rPr>
        <w:t xml:space="preserve"> (</w:t>
      </w:r>
      <w:r w:rsidR="00E776FB" w:rsidRPr="00E83736">
        <w:rPr>
          <w:rFonts w:ascii="Bookman Old Style" w:hAnsi="Bookman Old Style"/>
        </w:rPr>
        <w:t>Jeżeli dany wyrób medyczny nie podlega wpisowi do Rejestru Wyrobów Medycznych i podmiotów odpowiedzialnych za ich wprowadzenie do obrotu i do używania, należy załączyć oświadczenie z uzasadnieniem dlaczego wpisowi nie podlega).</w:t>
      </w:r>
    </w:p>
    <w:p w14:paraId="4D74AC05" w14:textId="72FA8FD5" w:rsidR="00E25E14" w:rsidRPr="00E83736" w:rsidRDefault="00C2426D" w:rsidP="00E25E14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Bookman Old Style" w:hAnsi="Bookman Old Style" w:cs="Calibri"/>
        </w:rPr>
      </w:pPr>
      <w:r w:rsidRPr="00E83736">
        <w:rPr>
          <w:rFonts w:ascii="Bookman Old Style" w:hAnsi="Bookman Old Style"/>
        </w:rPr>
        <w:t xml:space="preserve">Posiada oznaczenie CE lub Deklarację Zgodności producenta na zgrzewarki </w:t>
      </w:r>
      <w:bookmarkStart w:id="7" w:name="_Hlk88032926"/>
      <w:proofErr w:type="spellStart"/>
      <w:r w:rsidRPr="00E83736">
        <w:rPr>
          <w:rFonts w:ascii="Bookman Old Style" w:hAnsi="Bookman Old Style"/>
        </w:rPr>
        <w:t>Compodock</w:t>
      </w:r>
      <w:proofErr w:type="spellEnd"/>
      <w:r w:rsidRPr="00E83736">
        <w:rPr>
          <w:rFonts w:ascii="Bookman Old Style" w:hAnsi="Bookman Old Style"/>
        </w:rPr>
        <w:t xml:space="preserve"> </w:t>
      </w:r>
      <w:proofErr w:type="spellStart"/>
      <w:r w:rsidRPr="00E83736">
        <w:rPr>
          <w:rFonts w:ascii="Bookman Old Style" w:hAnsi="Bookman Old Style"/>
        </w:rPr>
        <w:t>Fresenius</w:t>
      </w:r>
      <w:proofErr w:type="spellEnd"/>
      <w:r w:rsidRPr="00E83736">
        <w:rPr>
          <w:rFonts w:ascii="Bookman Old Style" w:hAnsi="Bookman Old Style"/>
        </w:rPr>
        <w:t xml:space="preserve"> </w:t>
      </w:r>
      <w:bookmarkEnd w:id="7"/>
      <w:r w:rsidRPr="00E83736">
        <w:rPr>
          <w:rFonts w:ascii="Bookman Old Style" w:hAnsi="Bookman Old Style"/>
        </w:rPr>
        <w:t xml:space="preserve">w zakresie posiadania znaku CE, tj. dokumentu prawnie dopuszczającego materiały eksploatacyjne do obrotu i użytkowania na terenie </w:t>
      </w:r>
      <w:r w:rsidRPr="00E25E14">
        <w:rPr>
          <w:rFonts w:ascii="Bookman Old Style" w:hAnsi="Bookman Old Style"/>
        </w:rPr>
        <w:t xml:space="preserve">Unii </w:t>
      </w:r>
      <w:r w:rsidRPr="00E83736">
        <w:rPr>
          <w:rFonts w:ascii="Bookman Old Style" w:hAnsi="Bookman Old Style"/>
        </w:rPr>
        <w:lastRenderedPageBreak/>
        <w:t xml:space="preserve">Europejskiej wraz z oświadczeniem, że oferowany asortyment spełnia normy zgrzewarek </w:t>
      </w:r>
      <w:proofErr w:type="spellStart"/>
      <w:r w:rsidRPr="00E83736">
        <w:rPr>
          <w:rFonts w:ascii="Bookman Old Style" w:hAnsi="Bookman Old Style"/>
        </w:rPr>
        <w:t>Compodock</w:t>
      </w:r>
      <w:proofErr w:type="spellEnd"/>
      <w:r w:rsidRPr="00E83736">
        <w:rPr>
          <w:rFonts w:ascii="Bookman Old Style" w:hAnsi="Bookman Old Style"/>
        </w:rPr>
        <w:t xml:space="preserve"> </w:t>
      </w:r>
      <w:proofErr w:type="spellStart"/>
      <w:r w:rsidRPr="00E83736">
        <w:rPr>
          <w:rFonts w:ascii="Bookman Old Style" w:hAnsi="Bookman Old Style"/>
        </w:rPr>
        <w:t>Fresenius</w:t>
      </w:r>
      <w:proofErr w:type="spellEnd"/>
      <w:r w:rsidRPr="00E83736">
        <w:rPr>
          <w:rFonts w:ascii="Bookman Old Style" w:hAnsi="Bookman Old Style"/>
        </w:rPr>
        <w:t xml:space="preserve"> w zakresie kompatybilności sprzętowej</w:t>
      </w:r>
      <w:r w:rsidR="00E25E14" w:rsidRPr="00E83736">
        <w:rPr>
          <w:rFonts w:ascii="Bookman Old Style" w:hAnsi="Bookman Old Style"/>
        </w:rPr>
        <w:t xml:space="preserve"> </w:t>
      </w:r>
      <w:r w:rsidR="00E25E14" w:rsidRPr="00E83736">
        <w:rPr>
          <w:rFonts w:ascii="Bookman Old Style" w:hAnsi="Bookman Old Style"/>
        </w:rPr>
        <w:t>(Jeżeli udział jednostki notyfikowanej nie dotyczy danego wyrobu, to należy złożyć zamiast certyfikatu stosowne oświadczenie</w:t>
      </w:r>
      <w:r w:rsidR="00E25E14" w:rsidRPr="00E83736">
        <w:rPr>
          <w:rFonts w:ascii="Bookman Old Style" w:hAnsi="Bookman Old Style"/>
        </w:rPr>
        <w:t>)</w:t>
      </w:r>
    </w:p>
    <w:p w14:paraId="56C61817" w14:textId="77777777" w:rsidR="00C2426D" w:rsidRPr="00E83736" w:rsidRDefault="00C2426D" w:rsidP="00CD3D88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Bookman Old Style" w:hAnsi="Bookman Old Style" w:cs="Calibri"/>
        </w:rPr>
      </w:pPr>
      <w:r w:rsidRPr="00E83736">
        <w:rPr>
          <w:rFonts w:ascii="Bookman Old Style" w:hAnsi="Bookman Old Style"/>
        </w:rPr>
        <w:t>Okres gwarancji przedmiotu umowy jest równy jego okresowi przydatności do stosowania.</w:t>
      </w:r>
    </w:p>
    <w:p w14:paraId="25FB9328" w14:textId="77777777" w:rsidR="00C2426D" w:rsidRPr="00E83736" w:rsidRDefault="00C2426D" w:rsidP="00CD3D88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Bookman Old Style" w:hAnsi="Bookman Old Style" w:cs="Calibri"/>
        </w:rPr>
      </w:pPr>
      <w:r w:rsidRPr="00E83736">
        <w:rPr>
          <w:rFonts w:ascii="Bookman Old Style" w:hAnsi="Bookman Old Style" w:cs="Calibri"/>
        </w:rPr>
        <w:t>Zamawiający nie dopuszcza zmiany aplikacji fabrycznych zgrzewarek w celu zastosowania oferowanych przez Wykonawcę materiałów zużywalnych.</w:t>
      </w:r>
    </w:p>
    <w:p w14:paraId="0F96C115" w14:textId="77777777" w:rsidR="00C2426D" w:rsidRPr="00E83736" w:rsidRDefault="00C2426D" w:rsidP="00C2426D">
      <w:pPr>
        <w:pStyle w:val="Akapitzlist"/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01C237CD" w14:textId="4AFE40F9" w:rsidR="00C2426D" w:rsidRPr="00E83736" w:rsidRDefault="00C2426D" w:rsidP="003D672A">
      <w:pPr>
        <w:autoSpaceDE w:val="0"/>
        <w:autoSpaceDN w:val="0"/>
        <w:adjustRightInd w:val="0"/>
        <w:jc w:val="both"/>
        <w:rPr>
          <w:rFonts w:ascii="Bookman Old Style" w:hAnsi="Bookman Old Style"/>
          <w:u w:val="single"/>
        </w:rPr>
      </w:pPr>
    </w:p>
    <w:p w14:paraId="170F7217" w14:textId="77777777" w:rsidR="00C2426D" w:rsidRPr="00E83736" w:rsidRDefault="00C2426D" w:rsidP="003D672A">
      <w:pPr>
        <w:autoSpaceDE w:val="0"/>
        <w:autoSpaceDN w:val="0"/>
        <w:adjustRightInd w:val="0"/>
        <w:jc w:val="both"/>
        <w:rPr>
          <w:rFonts w:ascii="Bookman Old Style" w:hAnsi="Bookman Old Style"/>
          <w:u w:val="single"/>
        </w:rPr>
      </w:pPr>
    </w:p>
    <w:p w14:paraId="5565557F" w14:textId="1A141485" w:rsidR="00067DF9" w:rsidRPr="00E83736" w:rsidRDefault="00067DF9" w:rsidP="00067DF9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/>
          <w:bCs/>
          <w:i/>
          <w:iCs/>
          <w:u w:val="single"/>
        </w:rPr>
      </w:pPr>
      <w:r w:rsidRPr="00E83736">
        <w:rPr>
          <w:rFonts w:ascii="Bookman Old Style" w:hAnsi="Bookman Old Style"/>
          <w:b/>
          <w:bCs/>
          <w:i/>
          <w:iCs/>
          <w:u w:val="single"/>
        </w:rPr>
        <w:t>Do oferty załączam:</w:t>
      </w:r>
    </w:p>
    <w:p w14:paraId="0C589189" w14:textId="0B4C76B5" w:rsidR="00CD3D88" w:rsidRPr="00E83736" w:rsidRDefault="00067DF9" w:rsidP="00CD3D88">
      <w:p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</w:rPr>
      </w:pPr>
      <w:r w:rsidRPr="00E83736">
        <w:rPr>
          <w:rFonts w:ascii="Bookman Old Style" w:hAnsi="Bookman Old Style"/>
        </w:rPr>
        <w:t xml:space="preserve">1) </w:t>
      </w:r>
      <w:r w:rsidR="00CD3D88" w:rsidRPr="00E83736">
        <w:rPr>
          <w:rFonts w:ascii="Bookman Old Style" w:hAnsi="Bookman Old Style"/>
        </w:rPr>
        <w:t xml:space="preserve"> aktualny odpis z właściwego rejestru lub z centralnej ewidencji i informacji o działalności gospodarczej, jeżeli odrębne przepisy wymagają wpisu do rejestru lub ewidencji.</w:t>
      </w:r>
    </w:p>
    <w:p w14:paraId="3CD3FC7A" w14:textId="6F61DE60" w:rsidR="00CD3D88" w:rsidRPr="00E83736" w:rsidRDefault="00CD3D88" w:rsidP="00CD3D88">
      <w:p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</w:rPr>
      </w:pPr>
      <w:r w:rsidRPr="00E83736">
        <w:rPr>
          <w:rFonts w:ascii="Bookman Old Style" w:hAnsi="Bookman Old Style"/>
        </w:rPr>
        <w:t>2)</w:t>
      </w:r>
      <w:r w:rsidRPr="00E83736">
        <w:rPr>
          <w:rFonts w:ascii="Bookman Old Style" w:hAnsi="Bookman Old Style"/>
        </w:rPr>
        <w:tab/>
        <w:t>deklarację zgodności potwierdzającą oznakowanie wyrobu znakiem CE.</w:t>
      </w:r>
      <w:r w:rsidR="00E25E14" w:rsidRPr="00E83736">
        <w:rPr>
          <w:rFonts w:ascii="Bookman Old Style" w:hAnsi="Bookman Old Style"/>
        </w:rPr>
        <w:t xml:space="preserve"> </w:t>
      </w:r>
      <w:r w:rsidR="00E25E14" w:rsidRPr="00E83736">
        <w:rPr>
          <w:rFonts w:ascii="Bookman Old Style" w:hAnsi="Bookman Old Style"/>
        </w:rPr>
        <w:t>(Jeżeli udział jednostki notyfikowanej nie dotyczy danego wyrobu, to należy złożyć zamiast certyfikatu stosowne oświadczenie</w:t>
      </w:r>
      <w:r w:rsidR="00E25E14" w:rsidRPr="00E83736">
        <w:rPr>
          <w:rFonts w:ascii="Bookman Old Style" w:hAnsi="Bookman Old Style"/>
        </w:rPr>
        <w:t>)</w:t>
      </w:r>
    </w:p>
    <w:p w14:paraId="2B89A7A4" w14:textId="77777777" w:rsidR="00CD3D88" w:rsidRPr="00CD3D88" w:rsidRDefault="00CD3D88" w:rsidP="00CD3D88">
      <w:p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</w:rPr>
      </w:pPr>
      <w:r w:rsidRPr="00CD3D88">
        <w:rPr>
          <w:rFonts w:ascii="Bookman Old Style" w:hAnsi="Bookman Old Style"/>
        </w:rPr>
        <w:t>3)</w:t>
      </w:r>
      <w:r w:rsidRPr="00CD3D88">
        <w:rPr>
          <w:rFonts w:ascii="Bookman Old Style" w:hAnsi="Bookman Old Style"/>
        </w:rPr>
        <w:tab/>
        <w:t>specyfikację techniczną oferowanych produktów,</w:t>
      </w:r>
    </w:p>
    <w:p w14:paraId="5AF117D1" w14:textId="7B0D1D6A" w:rsidR="00CD3D88" w:rsidRPr="00CD3D88" w:rsidRDefault="00CD3D88" w:rsidP="00CD3D88">
      <w:p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</w:rPr>
      </w:pPr>
      <w:r w:rsidRPr="00CD3D88">
        <w:rPr>
          <w:rFonts w:ascii="Bookman Old Style" w:hAnsi="Bookman Old Style"/>
        </w:rPr>
        <w:t>4)</w:t>
      </w:r>
      <w:r w:rsidRPr="00CD3D88">
        <w:rPr>
          <w:rFonts w:ascii="Bookman Old Style" w:hAnsi="Bookman Old Style"/>
        </w:rPr>
        <w:tab/>
        <w:t>dokumenty potwierdzające, że oferowane wyroby medyczne zostały zgłoszone do Rejestru Wyrobów Medycznych i podmiotów odpowiedzialnych za ich wprowadzenie do obrotu i do używania zgodnie z Ustawą z dnia 20 maja 2010 r. o wyrobach medycznych. Jeżeli dany wyrób medyczny nie podlega wpisowi do Rejestru Wyrobów Medycznych i podmiotów odpowiedzialnych za ich wprowadzenie do obrotu i do używania, należy załączyć oświadczenie z uzasadnieniem dlaczego wpisowi nie podlega.</w:t>
      </w:r>
      <w:r w:rsidR="002B0F4E">
        <w:rPr>
          <w:rFonts w:ascii="Bookman Old Style" w:hAnsi="Bookman Old Style"/>
        </w:rPr>
        <w:t xml:space="preserve"> </w:t>
      </w:r>
    </w:p>
    <w:p w14:paraId="21EE148F" w14:textId="35C56089" w:rsidR="0020371A" w:rsidRDefault="00CD3D88" w:rsidP="00CD3D88">
      <w:p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</w:rPr>
      </w:pPr>
      <w:r w:rsidRPr="00CD3D88">
        <w:rPr>
          <w:rFonts w:ascii="Bookman Old Style" w:hAnsi="Bookman Old Style"/>
        </w:rPr>
        <w:t>5)</w:t>
      </w:r>
      <w:r w:rsidRPr="00CD3D88">
        <w:rPr>
          <w:rFonts w:ascii="Bookman Old Style" w:hAnsi="Bookman Old Style"/>
        </w:rPr>
        <w:tab/>
        <w:t>aprobatę techniczną wydaną przez producenta zgrzewarek świadczącą o kompatybilności zaoferowanych materiałów eksploatacyjnych ze sprzętem Zamawiającego.</w:t>
      </w:r>
    </w:p>
    <w:p w14:paraId="701543DB" w14:textId="77777777" w:rsidR="00CD3D88" w:rsidRDefault="00CD3D88" w:rsidP="00CD3D88">
      <w:p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</w:rPr>
      </w:pPr>
    </w:p>
    <w:p w14:paraId="0517B284" w14:textId="1553FA86" w:rsidR="00CD3D88" w:rsidRPr="00CD3D88" w:rsidRDefault="00CD3D88" w:rsidP="00CD3D8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CD3D88">
        <w:rPr>
          <w:rFonts w:ascii="Bookman Old Style" w:hAnsi="Bookman Old Style"/>
        </w:rPr>
        <w:t xml:space="preserve">Termin realizacji zamówienia cząstkowego wynosi do …….. dni roboczych* licząc od dnia złożenia zamówienia, przy uwzględnieniu </w:t>
      </w:r>
      <w:r w:rsidR="007C5383">
        <w:rPr>
          <w:rFonts w:ascii="Bookman Old Style" w:hAnsi="Bookman Old Style"/>
        </w:rPr>
        <w:t>zapisów zawartych w zapytaniu ofertowym</w:t>
      </w:r>
      <w:r w:rsidRPr="00CD3D88">
        <w:rPr>
          <w:rFonts w:ascii="Bookman Old Style" w:hAnsi="Bookman Old Style"/>
        </w:rPr>
        <w:t>.</w:t>
      </w:r>
    </w:p>
    <w:p w14:paraId="426878AD" w14:textId="51BA68B6" w:rsidR="00CD3D88" w:rsidRDefault="007C5383" w:rsidP="00CD3D88">
      <w:p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*</w:t>
      </w:r>
      <w:r w:rsidR="00CD3D88" w:rsidRPr="008B2D45">
        <w:rPr>
          <w:rFonts w:ascii="Bookman Old Style" w:hAnsi="Bookman Old Style"/>
          <w:i/>
          <w:sz w:val="16"/>
          <w:szCs w:val="16"/>
        </w:rPr>
        <w:t xml:space="preserve">Wykonawca powinien wskazać oferowany termin realizacji zamówienia cząstkowego przedmiotu zamówienia  - </w:t>
      </w:r>
      <w:r w:rsidR="00CD3D88" w:rsidRPr="008B2D45">
        <w:rPr>
          <w:rFonts w:ascii="Bookman Old Style" w:hAnsi="Bookman Old Style"/>
          <w:b/>
          <w:i/>
          <w:sz w:val="16"/>
          <w:szCs w:val="16"/>
        </w:rPr>
        <w:t xml:space="preserve">patrz także pkt </w:t>
      </w:r>
      <w:r>
        <w:rPr>
          <w:rFonts w:ascii="Bookman Old Style" w:hAnsi="Bookman Old Style"/>
          <w:b/>
          <w:i/>
          <w:sz w:val="16"/>
          <w:szCs w:val="16"/>
        </w:rPr>
        <w:t>7</w:t>
      </w:r>
      <w:r w:rsidR="00CD3D88">
        <w:rPr>
          <w:rFonts w:ascii="Bookman Old Style" w:hAnsi="Bookman Old Style"/>
          <w:b/>
          <w:i/>
          <w:sz w:val="16"/>
          <w:szCs w:val="16"/>
        </w:rPr>
        <w:t xml:space="preserve"> </w:t>
      </w:r>
      <w:r>
        <w:rPr>
          <w:rFonts w:ascii="Bookman Old Style" w:hAnsi="Bookman Old Style"/>
          <w:b/>
          <w:i/>
          <w:sz w:val="16"/>
          <w:szCs w:val="16"/>
        </w:rPr>
        <w:t>Zapytania ofertowego</w:t>
      </w:r>
      <w:r w:rsidR="00CD3D88" w:rsidRPr="008B2D45">
        <w:rPr>
          <w:rFonts w:ascii="Bookman Old Style" w:hAnsi="Bookman Old Style"/>
          <w:b/>
          <w:i/>
          <w:sz w:val="16"/>
          <w:szCs w:val="16"/>
        </w:rPr>
        <w:t>.</w:t>
      </w:r>
    </w:p>
    <w:p w14:paraId="2652D586" w14:textId="77777777" w:rsidR="007C5383" w:rsidRPr="0020371A" w:rsidRDefault="007C5383" w:rsidP="00CD3D88">
      <w:p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</w:rPr>
      </w:pPr>
    </w:p>
    <w:p w14:paraId="45977768" w14:textId="77777777" w:rsidR="00620298" w:rsidRDefault="00620298" w:rsidP="0062029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620298">
        <w:rPr>
          <w:rFonts w:ascii="Bookman Old Style" w:hAnsi="Bookman Old Style"/>
        </w:rPr>
        <w:t>Oświadcza, że oferowane produkty są dopuszczone do obrotu i stosowania na terytorium Rzecz</w:t>
      </w:r>
      <w:r>
        <w:rPr>
          <w:rFonts w:ascii="Bookman Old Style" w:hAnsi="Bookman Old Style"/>
        </w:rPr>
        <w:t>y</w:t>
      </w:r>
      <w:r w:rsidRPr="00620298">
        <w:rPr>
          <w:rFonts w:ascii="Bookman Old Style" w:hAnsi="Bookman Old Style"/>
        </w:rPr>
        <w:t>pospolitej Polskiej zgodnie z obowiązującymi przepisami prawa w tym zakresie.</w:t>
      </w:r>
    </w:p>
    <w:p w14:paraId="45C18F65" w14:textId="77777777" w:rsidR="00620298" w:rsidRPr="00620298" w:rsidRDefault="00620298" w:rsidP="007C538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DA6E03F" w14:textId="77777777" w:rsidR="00620298" w:rsidRPr="00620298" w:rsidRDefault="00620298" w:rsidP="0062029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bookmarkStart w:id="8" w:name="_Hlk523134961"/>
      <w:r w:rsidRPr="00620298">
        <w:rPr>
          <w:rFonts w:ascii="Bookman Old Style" w:hAnsi="Bookman Old Style"/>
        </w:rPr>
        <w:t>Zaproponowana w formularzu oferty cena brutto zawiera wszelkie koszty wykonania przedmiotu zamówienia.</w:t>
      </w:r>
    </w:p>
    <w:p w14:paraId="75F5A075" w14:textId="77777777" w:rsidR="00620298" w:rsidRPr="00620298" w:rsidRDefault="00620298" w:rsidP="0062029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</w:p>
    <w:p w14:paraId="6B19A4F5" w14:textId="77777777" w:rsidR="00620298" w:rsidRPr="00620298" w:rsidRDefault="00620298" w:rsidP="0062029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620298">
        <w:rPr>
          <w:rFonts w:ascii="Bookman Old Style" w:hAnsi="Bookman Old Style"/>
        </w:rPr>
        <w:t>Zapłata za dostarczony przedmiot zamówienia nastąpi przelewem na konto Wykonawcy na podstawie złożonej faktury, wystawionej po realizacji każdorazowej dostawy, w terminie 30 dni kalendarzowych od daty dostarczenia faktury do siedziby Zamawiającego</w:t>
      </w:r>
      <w:bookmarkEnd w:id="8"/>
      <w:r w:rsidRPr="00620298">
        <w:rPr>
          <w:rFonts w:ascii="Bookman Old Style" w:hAnsi="Bookman Old Style"/>
        </w:rPr>
        <w:t>.</w:t>
      </w:r>
    </w:p>
    <w:p w14:paraId="51DA3FF7" w14:textId="77777777" w:rsidR="00620298" w:rsidRPr="00620298" w:rsidRDefault="00620298" w:rsidP="0062029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</w:p>
    <w:p w14:paraId="3CD4D566" w14:textId="77777777" w:rsidR="00620298" w:rsidRPr="00620298" w:rsidRDefault="00620298" w:rsidP="0062029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620298">
        <w:rPr>
          <w:rFonts w:ascii="Bookman Old Style" w:hAnsi="Bookman Old Style"/>
        </w:rPr>
        <w:t>Oświadczam, że oferowany produkt jest wolny od wad fizycznych i prawnych oraz objęty gwarancją producenta.</w:t>
      </w:r>
    </w:p>
    <w:p w14:paraId="4C0B8EC2" w14:textId="77777777" w:rsidR="00620298" w:rsidRPr="00620298" w:rsidRDefault="00620298" w:rsidP="0062029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</w:p>
    <w:p w14:paraId="7270871C" w14:textId="77777777" w:rsidR="00620298" w:rsidRPr="00620298" w:rsidRDefault="00620298" w:rsidP="0062029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620298">
        <w:rPr>
          <w:rFonts w:ascii="Bookman Old Style" w:hAnsi="Bookman Old Style"/>
        </w:rPr>
        <w:t>Oświadczam, że dysponuję wiedzą, odpowiednią bazą i środkami umożliwiającymi realizację zamówienia.</w:t>
      </w:r>
    </w:p>
    <w:p w14:paraId="61FC26D2" w14:textId="77777777" w:rsidR="00620298" w:rsidRPr="00620298" w:rsidRDefault="00620298" w:rsidP="0062029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</w:p>
    <w:p w14:paraId="216A24A0" w14:textId="77777777" w:rsidR="00620298" w:rsidRPr="00620298" w:rsidRDefault="00620298" w:rsidP="005A294F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 w:rsidRPr="00620298">
        <w:rPr>
          <w:rFonts w:ascii="Bookman Old Style" w:hAnsi="Bookman Old Style"/>
        </w:rPr>
        <w:t>Oświadczam, że zapoznałem się ze treścią zapytania ofertowego (w tym ze wzorem umowy) i nie wnoszę do niej zastrzeżeń oraz przyjmuję warunki w niej zawarte.</w:t>
      </w:r>
    </w:p>
    <w:p w14:paraId="000BDBE8" w14:textId="77777777" w:rsidR="00620298" w:rsidRPr="00620298" w:rsidRDefault="00620298" w:rsidP="0062029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</w:p>
    <w:p w14:paraId="61FFF539" w14:textId="77777777" w:rsidR="007C4020" w:rsidRPr="008425D4" w:rsidRDefault="007C4020" w:rsidP="007C4020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Bookman Old Style" w:hAnsi="Bookman Old Style"/>
        </w:rPr>
      </w:pPr>
      <w:r w:rsidRPr="008425D4">
        <w:rPr>
          <w:rFonts w:ascii="Bookman Old Style" w:hAnsi="Bookman Old Style"/>
        </w:rPr>
        <w:t xml:space="preserve">Oświadczam, że wypełniłem obowiązki informacyjne przewidziane w art. 13 lub art. 14 RODO </w:t>
      </w:r>
      <w:r w:rsidRPr="008425D4">
        <w:rPr>
          <w:rFonts w:ascii="Bookman Old Style" w:hAnsi="Bookman Old Style"/>
          <w:vertAlign w:val="superscript"/>
        </w:rPr>
        <w:t>1)</w:t>
      </w:r>
      <w:r w:rsidRPr="008425D4">
        <w:rPr>
          <w:rFonts w:ascii="Bookman Old Style" w:hAnsi="Bookman Old Style"/>
        </w:rPr>
        <w:t xml:space="preserve"> wobec osób fizycznych, od których dane osobowe bezpośrednio lub pośrednio pozyskałem w celu ubiegania się o udzielenie zamówienia publicznego w niniejszym postępowaniu </w:t>
      </w:r>
      <w:r w:rsidRPr="008425D4">
        <w:rPr>
          <w:rFonts w:ascii="Bookman Old Style" w:hAnsi="Bookman Old Style"/>
          <w:vertAlign w:val="superscript"/>
        </w:rPr>
        <w:t>2)</w:t>
      </w:r>
      <w:r w:rsidRPr="008425D4">
        <w:rPr>
          <w:rFonts w:ascii="Bookman Old Style" w:hAnsi="Bookman Old Style"/>
        </w:rPr>
        <w:t>.</w:t>
      </w:r>
    </w:p>
    <w:p w14:paraId="336F706A" w14:textId="77777777" w:rsidR="007C4020" w:rsidRPr="008425D4" w:rsidRDefault="007C4020" w:rsidP="007C402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</w:p>
    <w:p w14:paraId="5538586A" w14:textId="77777777" w:rsidR="007C4020" w:rsidRPr="008425D4" w:rsidRDefault="007C4020" w:rsidP="007C402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425D4">
        <w:rPr>
          <w:rFonts w:ascii="Bookman Old Style" w:hAnsi="Bookman Old Style"/>
        </w:rPr>
        <w:t>Załączniki do oferty:</w:t>
      </w:r>
    </w:p>
    <w:p w14:paraId="6DA4C667" w14:textId="77777777" w:rsidR="007C4020" w:rsidRPr="008425D4" w:rsidRDefault="007C4020" w:rsidP="007C4020">
      <w:pPr>
        <w:numPr>
          <w:ilvl w:val="2"/>
          <w:numId w:val="1"/>
        </w:numPr>
        <w:tabs>
          <w:tab w:val="num" w:pos="284"/>
        </w:tabs>
        <w:ind w:hanging="606"/>
        <w:rPr>
          <w:rFonts w:ascii="Bookman Old Style" w:hAnsi="Bookman Old Style"/>
        </w:rPr>
      </w:pPr>
      <w:r w:rsidRPr="008425D4">
        <w:rPr>
          <w:rFonts w:ascii="Bookman Old Style" w:hAnsi="Bookman Old Style"/>
        </w:rPr>
        <w:lastRenderedPageBreak/>
        <w:t>……………………..</w:t>
      </w:r>
    </w:p>
    <w:p w14:paraId="655C4CD6" w14:textId="77777777" w:rsidR="007C4020" w:rsidRPr="008425D4" w:rsidRDefault="007C4020" w:rsidP="007C4020">
      <w:pPr>
        <w:numPr>
          <w:ilvl w:val="2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bookmarkStart w:id="9" w:name="_Hlk21679646"/>
      <w:r w:rsidRPr="008425D4">
        <w:rPr>
          <w:rFonts w:ascii="Bookman Old Style" w:hAnsi="Bookman Old Style"/>
        </w:rPr>
        <w:t>……………………..</w:t>
      </w:r>
    </w:p>
    <w:bookmarkEnd w:id="9"/>
    <w:p w14:paraId="20FC8B7B" w14:textId="77777777" w:rsidR="007C4020" w:rsidRPr="008425D4" w:rsidRDefault="007C4020" w:rsidP="007C402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425D4">
        <w:rPr>
          <w:rFonts w:ascii="Bookman Old Style" w:hAnsi="Bookman Old Style"/>
        </w:rPr>
        <w:t>n) ………………………</w:t>
      </w:r>
    </w:p>
    <w:p w14:paraId="137FAA14" w14:textId="77777777" w:rsidR="007C4020" w:rsidRPr="008425D4" w:rsidRDefault="007C4020" w:rsidP="007C4020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23AC842E" w14:textId="77777777" w:rsidR="007C4020" w:rsidRPr="008425D4" w:rsidRDefault="007C4020" w:rsidP="007C4020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2C57940E" w14:textId="77777777" w:rsidR="007C4020" w:rsidRPr="008425D4" w:rsidRDefault="007C4020" w:rsidP="007C4020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3F455DD4" w14:textId="77777777" w:rsidR="007C4020" w:rsidRPr="008425D4" w:rsidRDefault="007C4020" w:rsidP="007C402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32D67A1" w14:textId="77777777" w:rsidR="007C4020" w:rsidRPr="008425D4" w:rsidRDefault="007C4020" w:rsidP="007C402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425D4">
        <w:rPr>
          <w:rFonts w:ascii="Bookman Old Style" w:hAnsi="Bookman Old Style"/>
        </w:rPr>
        <w:t>…………………………</w:t>
      </w:r>
    </w:p>
    <w:p w14:paraId="5FED6E9E" w14:textId="77777777" w:rsidR="007C4020" w:rsidRPr="008425D4" w:rsidRDefault="007C4020" w:rsidP="007C402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425D4">
        <w:rPr>
          <w:rFonts w:ascii="Bookman Old Style" w:hAnsi="Bookman Old Style"/>
        </w:rPr>
        <w:t>miejscowość i data</w:t>
      </w:r>
    </w:p>
    <w:p w14:paraId="32B98927" w14:textId="77777777" w:rsidR="007C4020" w:rsidRPr="008425D4" w:rsidRDefault="007C4020" w:rsidP="007C402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425D4">
        <w:rPr>
          <w:rFonts w:ascii="Bookman Old Style" w:hAnsi="Bookman Old Style"/>
        </w:rPr>
        <w:t xml:space="preserve">                                                                              ……………………………………………………</w:t>
      </w:r>
    </w:p>
    <w:p w14:paraId="12CF6A46" w14:textId="331C6923" w:rsidR="007C4020" w:rsidRPr="008425D4" w:rsidRDefault="007C4020" w:rsidP="007C4020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8425D4">
        <w:rPr>
          <w:rFonts w:ascii="Bookman Old Style" w:hAnsi="Bookman Old Style"/>
          <w:sz w:val="16"/>
          <w:szCs w:val="16"/>
        </w:rPr>
        <w:t xml:space="preserve">                                                                    </w:t>
      </w:r>
      <w:r w:rsidR="006025FC">
        <w:rPr>
          <w:rFonts w:ascii="Bookman Old Style" w:hAnsi="Bookman Old Style"/>
          <w:sz w:val="16"/>
          <w:szCs w:val="16"/>
        </w:rPr>
        <w:t xml:space="preserve"> </w:t>
      </w:r>
      <w:r w:rsidRPr="008425D4">
        <w:rPr>
          <w:rFonts w:ascii="Bookman Old Style" w:hAnsi="Bookman Old Style"/>
          <w:sz w:val="16"/>
          <w:szCs w:val="16"/>
        </w:rPr>
        <w:t xml:space="preserve">                            /podpis/y, pieczątka/i osoby/osób upoważnionych </w:t>
      </w:r>
    </w:p>
    <w:p w14:paraId="00CA8F91" w14:textId="3070A180" w:rsidR="007C4020" w:rsidRPr="007C5383" w:rsidRDefault="007C4020" w:rsidP="007C4020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8425D4">
        <w:rPr>
          <w:rFonts w:ascii="Bookman Old Style" w:hAnsi="Bookman Old Style"/>
          <w:sz w:val="16"/>
          <w:szCs w:val="16"/>
        </w:rPr>
        <w:t xml:space="preserve"> do reprezentacji wykonawcy </w:t>
      </w:r>
      <w:r w:rsidRPr="008425D4">
        <w:rPr>
          <w:rFonts w:ascii="Bookman Old Style" w:hAnsi="Bookman Old Style"/>
          <w:vertAlign w:val="superscript"/>
        </w:rPr>
        <w:t>3)</w:t>
      </w:r>
    </w:p>
    <w:p w14:paraId="75F261F9" w14:textId="77777777" w:rsidR="007C4020" w:rsidRDefault="007C4020" w:rsidP="007C4020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</w:rPr>
      </w:pPr>
    </w:p>
    <w:p w14:paraId="6EA5856A" w14:textId="77777777" w:rsidR="007C4020" w:rsidRPr="008425D4" w:rsidRDefault="007C4020" w:rsidP="007C4020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</w:rPr>
      </w:pPr>
      <w:r w:rsidRPr="008425D4">
        <w:rPr>
          <w:rFonts w:ascii="Bookman Old Style" w:hAnsi="Bookman Old Style"/>
        </w:rPr>
        <w:t>Objaśnienia:</w:t>
      </w:r>
    </w:p>
    <w:p w14:paraId="5EFC37E8" w14:textId="77777777" w:rsidR="007C4020" w:rsidRPr="008425D4" w:rsidRDefault="007C4020" w:rsidP="007C4020">
      <w:pPr>
        <w:contextualSpacing/>
        <w:jc w:val="both"/>
        <w:rPr>
          <w:rFonts w:ascii="Bookman Old Style" w:eastAsia="Calibri" w:hAnsi="Bookman Old Style" w:cs="Arial"/>
          <w:i/>
          <w:iCs/>
          <w:sz w:val="16"/>
          <w:szCs w:val="16"/>
          <w:lang w:eastAsia="en-US"/>
        </w:rPr>
      </w:pPr>
      <w:r w:rsidRPr="008425D4">
        <w:rPr>
          <w:rFonts w:ascii="Bookman Old Style" w:eastAsia="Calibri" w:hAnsi="Bookman Old Style" w:cs="Arial"/>
          <w:i/>
          <w:iCs/>
          <w:sz w:val="16"/>
          <w:szCs w:val="16"/>
          <w:vertAlign w:val="superscript"/>
          <w:lang w:eastAsia="en-US"/>
        </w:rPr>
        <w:t>1</w:t>
      </w:r>
      <w:r w:rsidRPr="008425D4">
        <w:rPr>
          <w:rFonts w:ascii="Bookman Old Style" w:eastAsia="Calibri" w:hAnsi="Bookman Old Style" w:cs="Arial"/>
          <w:i/>
          <w:iCs/>
          <w:sz w:val="16"/>
          <w:szCs w:val="16"/>
          <w:lang w:eastAsia="en-US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14:paraId="0CF997A0" w14:textId="77777777" w:rsidR="007C4020" w:rsidRPr="008425D4" w:rsidRDefault="007C4020" w:rsidP="007C4020">
      <w:pPr>
        <w:contextualSpacing/>
        <w:jc w:val="both"/>
        <w:rPr>
          <w:rFonts w:ascii="Bookman Old Style" w:eastAsia="Calibri" w:hAnsi="Bookman Old Style" w:cs="Arial"/>
          <w:i/>
          <w:iCs/>
          <w:sz w:val="16"/>
          <w:szCs w:val="16"/>
          <w:lang w:eastAsia="en-US"/>
        </w:rPr>
      </w:pPr>
      <w:r w:rsidRPr="008425D4">
        <w:rPr>
          <w:rFonts w:ascii="Bookman Old Style" w:eastAsia="Calibri" w:hAnsi="Bookman Old Style" w:cs="Arial"/>
          <w:i/>
          <w:iCs/>
          <w:sz w:val="16"/>
          <w:szCs w:val="16"/>
          <w:vertAlign w:val="superscript"/>
          <w:lang w:eastAsia="en-US"/>
        </w:rPr>
        <w:t>2</w:t>
      </w:r>
      <w:r w:rsidRPr="008425D4">
        <w:rPr>
          <w:rFonts w:ascii="Bookman Old Style" w:eastAsia="Calibri" w:hAnsi="Bookman Old Style" w:cs="Arial"/>
          <w:i/>
          <w:iCs/>
          <w:sz w:val="16"/>
          <w:szCs w:val="16"/>
          <w:lang w:eastAsia="en-US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wykreślenie).</w:t>
      </w:r>
    </w:p>
    <w:p w14:paraId="5E3A8E85" w14:textId="77777777" w:rsidR="006615C7" w:rsidRPr="007C4020" w:rsidRDefault="007C4020" w:rsidP="007C4020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i/>
          <w:iCs/>
          <w:sz w:val="16"/>
          <w:szCs w:val="16"/>
        </w:rPr>
      </w:pPr>
      <w:r w:rsidRPr="008425D4">
        <w:rPr>
          <w:rFonts w:ascii="Bookman Old Style" w:hAnsi="Bookman Old Style"/>
          <w:i/>
          <w:iCs/>
          <w:sz w:val="16"/>
          <w:szCs w:val="16"/>
          <w:vertAlign w:val="superscript"/>
        </w:rPr>
        <w:t>3)</w:t>
      </w:r>
      <w:r w:rsidRPr="008425D4">
        <w:rPr>
          <w:rFonts w:ascii="Bookman Old Style" w:hAnsi="Bookman Old Style"/>
          <w:i/>
          <w:iCs/>
          <w:sz w:val="16"/>
          <w:szCs w:val="16"/>
        </w:rPr>
        <w:t>W przypadku, gdy ofertę podopisuje osoba/osoby działająca/działające na podstawie pełnomocnictwa, do oferty należy załączyć stosowne pełnomocnictwo.</w:t>
      </w:r>
    </w:p>
    <w:sectPr w:rsidR="006615C7" w:rsidRPr="007C4020" w:rsidSect="00871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E634" w14:textId="77777777" w:rsidR="004D361B" w:rsidRDefault="004D361B" w:rsidP="006615C7">
      <w:r>
        <w:separator/>
      </w:r>
    </w:p>
  </w:endnote>
  <w:endnote w:type="continuationSeparator" w:id="0">
    <w:p w14:paraId="26BD1764" w14:textId="77777777" w:rsidR="004D361B" w:rsidRDefault="004D361B" w:rsidP="0066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E426" w14:textId="77777777" w:rsidR="00C5583F" w:rsidRDefault="00C55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CB4F" w14:textId="77777777" w:rsidR="00C5583F" w:rsidRDefault="00C558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567E" w14:textId="77777777" w:rsidR="00C5583F" w:rsidRDefault="00C55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44C9" w14:textId="77777777" w:rsidR="004D361B" w:rsidRDefault="004D361B" w:rsidP="006615C7">
      <w:r>
        <w:separator/>
      </w:r>
    </w:p>
  </w:footnote>
  <w:footnote w:type="continuationSeparator" w:id="0">
    <w:p w14:paraId="7B2A14E8" w14:textId="77777777" w:rsidR="004D361B" w:rsidRDefault="004D361B" w:rsidP="0066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49C3" w14:textId="77777777" w:rsidR="00C5583F" w:rsidRDefault="00C55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74BD" w14:textId="3F13166E" w:rsidR="006615C7" w:rsidRPr="006615C7" w:rsidRDefault="006615C7" w:rsidP="006615C7">
    <w:pPr>
      <w:tabs>
        <w:tab w:val="center" w:pos="4536"/>
        <w:tab w:val="right" w:pos="9072"/>
      </w:tabs>
      <w:ind w:right="360"/>
    </w:pPr>
    <w:r w:rsidRPr="006615C7">
      <w:rPr>
        <w:rFonts w:ascii="Bookman Old Style" w:hAnsi="Bookman Old Style"/>
      </w:rPr>
      <w:t xml:space="preserve">Oznaczenie sprawy </w:t>
    </w:r>
    <w:proofErr w:type="spellStart"/>
    <w:r w:rsidRPr="006615C7">
      <w:rPr>
        <w:rFonts w:ascii="Bookman Old Style" w:hAnsi="Bookman Old Style"/>
      </w:rPr>
      <w:t>RCKiK</w:t>
    </w:r>
    <w:proofErr w:type="spellEnd"/>
    <w:r w:rsidR="00301EA1">
      <w:rPr>
        <w:rFonts w:ascii="Bookman Old Style" w:hAnsi="Bookman Old Style"/>
      </w:rPr>
      <w:t>/18/</w:t>
    </w:r>
    <w:r w:rsidR="00C5583F">
      <w:rPr>
        <w:rFonts w:ascii="Bookman Old Style" w:hAnsi="Bookman Old Style"/>
      </w:rPr>
      <w:t>15</w:t>
    </w:r>
    <w:r w:rsidRPr="006615C7">
      <w:rPr>
        <w:rFonts w:ascii="Bookman Old Style" w:hAnsi="Bookman Old Style"/>
      </w:rPr>
      <w:t>/</w:t>
    </w:r>
    <w:r w:rsidR="00F51D83">
      <w:rPr>
        <w:rFonts w:ascii="Bookman Old Style" w:hAnsi="Bookman Old Style"/>
      </w:rPr>
      <w:t>202</w:t>
    </w:r>
    <w:r w:rsidR="00654089">
      <w:rPr>
        <w:rFonts w:ascii="Bookman Old Style" w:hAnsi="Bookman Old Style"/>
      </w:rPr>
      <w:t>1</w:t>
    </w:r>
  </w:p>
  <w:p w14:paraId="64EE6660" w14:textId="77777777" w:rsidR="006615C7" w:rsidRDefault="00661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690C" w14:textId="77777777" w:rsidR="00C5583F" w:rsidRDefault="00C55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</w:lvl>
  </w:abstractNum>
  <w:abstractNum w:abstractNumId="1" w15:restartNumberingAfterBreak="0">
    <w:nsid w:val="00000020"/>
    <w:multiLevelType w:val="singleLevel"/>
    <w:tmpl w:val="B088EBBA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</w:abstractNum>
  <w:abstractNum w:abstractNumId="2" w15:restartNumberingAfterBreak="0">
    <w:nsid w:val="15AF7F65"/>
    <w:multiLevelType w:val="multilevel"/>
    <w:tmpl w:val="1D524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0" w:hanging="1800"/>
      </w:pPr>
      <w:rPr>
        <w:rFonts w:hint="default"/>
      </w:rPr>
    </w:lvl>
  </w:abstractNum>
  <w:abstractNum w:abstractNumId="3" w15:restartNumberingAfterBreak="0">
    <w:nsid w:val="19033F05"/>
    <w:multiLevelType w:val="hybridMultilevel"/>
    <w:tmpl w:val="4D681FB8"/>
    <w:lvl w:ilvl="0" w:tplc="3878D6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9E32F1"/>
    <w:multiLevelType w:val="hybridMultilevel"/>
    <w:tmpl w:val="7F4057CC"/>
    <w:lvl w:ilvl="0" w:tplc="ABD6C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905848"/>
    <w:multiLevelType w:val="hybridMultilevel"/>
    <w:tmpl w:val="45CAE100"/>
    <w:lvl w:ilvl="0" w:tplc="5DC26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2A0F"/>
    <w:multiLevelType w:val="hybridMultilevel"/>
    <w:tmpl w:val="652A5F12"/>
    <w:lvl w:ilvl="0" w:tplc="F9F4C0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432EC"/>
    <w:multiLevelType w:val="multilevel"/>
    <w:tmpl w:val="398CF872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0" w:hanging="1800"/>
      </w:pPr>
      <w:rPr>
        <w:rFonts w:hint="default"/>
      </w:rPr>
    </w:lvl>
  </w:abstractNum>
  <w:abstractNum w:abstractNumId="8" w15:restartNumberingAfterBreak="0">
    <w:nsid w:val="2D3D4BBA"/>
    <w:multiLevelType w:val="multilevel"/>
    <w:tmpl w:val="E752B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9" w15:restartNumberingAfterBreak="0">
    <w:nsid w:val="30D64210"/>
    <w:multiLevelType w:val="hybridMultilevel"/>
    <w:tmpl w:val="E65C03F8"/>
    <w:lvl w:ilvl="0" w:tplc="AB30C442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ascii="Times New Roman" w:eastAsia="Calibri" w:hAnsi="Times New Roman" w:cs="Times New Roman"/>
        <w:b w:val="0"/>
        <w:i w:val="0"/>
      </w:rPr>
    </w:lvl>
    <w:lvl w:ilvl="1" w:tplc="42A2A1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color w:val="auto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  <w:b w:val="0"/>
        <w:i w:val="0"/>
        <w:color w:val="auto"/>
      </w:rPr>
    </w:lvl>
    <w:lvl w:ilvl="3" w:tplc="91D2A3B6">
      <w:start w:val="1"/>
      <w:numFmt w:val="decimal"/>
      <w:lvlText w:val="%4)"/>
      <w:lvlJc w:val="left"/>
      <w:pPr>
        <w:ind w:left="785" w:hanging="360"/>
      </w:pPr>
      <w:rPr>
        <w:rFonts w:ascii="Times New Roman" w:eastAsia="Times New Roman" w:hAnsi="Times New Roman" w:cs="Times New Roman"/>
        <w:strike w:val="0"/>
      </w:r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2ADC8B96">
      <w:start w:val="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8EE0AB5E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B1186"/>
    <w:multiLevelType w:val="multilevel"/>
    <w:tmpl w:val="019639C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cs="Times New Roman" w:hint="default"/>
      </w:rPr>
    </w:lvl>
  </w:abstractNum>
  <w:abstractNum w:abstractNumId="11" w15:restartNumberingAfterBreak="0">
    <w:nsid w:val="38C34727"/>
    <w:multiLevelType w:val="multilevel"/>
    <w:tmpl w:val="8244F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  <w:kern w:val="1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Courier New" w:hint="default"/>
        <w:b w:val="0"/>
        <w:bCs w:val="0"/>
        <w:color w:val="000000"/>
        <w:lang w:val="x-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125E4"/>
    <w:multiLevelType w:val="hybridMultilevel"/>
    <w:tmpl w:val="635E8B90"/>
    <w:lvl w:ilvl="0" w:tplc="5F025F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486F3C"/>
    <w:multiLevelType w:val="hybridMultilevel"/>
    <w:tmpl w:val="95DC8D96"/>
    <w:lvl w:ilvl="0" w:tplc="67F8F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BB5587B"/>
    <w:multiLevelType w:val="hybridMultilevel"/>
    <w:tmpl w:val="1C7037D2"/>
    <w:lvl w:ilvl="0" w:tplc="27CAFA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DAFE3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B9C7FE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C7"/>
    <w:rsid w:val="000076C3"/>
    <w:rsid w:val="000271A1"/>
    <w:rsid w:val="00067DF9"/>
    <w:rsid w:val="0009089A"/>
    <w:rsid w:val="000B78D2"/>
    <w:rsid w:val="000D1111"/>
    <w:rsid w:val="000D4238"/>
    <w:rsid w:val="000D4DEB"/>
    <w:rsid w:val="000E5B72"/>
    <w:rsid w:val="00114E33"/>
    <w:rsid w:val="0015128E"/>
    <w:rsid w:val="00157650"/>
    <w:rsid w:val="00157696"/>
    <w:rsid w:val="00160BCA"/>
    <w:rsid w:val="00162198"/>
    <w:rsid w:val="001A6E18"/>
    <w:rsid w:val="0020371A"/>
    <w:rsid w:val="00213D20"/>
    <w:rsid w:val="00227AD9"/>
    <w:rsid w:val="00227D47"/>
    <w:rsid w:val="0023214F"/>
    <w:rsid w:val="002367FD"/>
    <w:rsid w:val="00254F9C"/>
    <w:rsid w:val="002768A6"/>
    <w:rsid w:val="002A668F"/>
    <w:rsid w:val="002B0F4E"/>
    <w:rsid w:val="002D2AA8"/>
    <w:rsid w:val="002D3252"/>
    <w:rsid w:val="002D72E2"/>
    <w:rsid w:val="00300F39"/>
    <w:rsid w:val="00301EA1"/>
    <w:rsid w:val="0030234B"/>
    <w:rsid w:val="00322F76"/>
    <w:rsid w:val="0033024B"/>
    <w:rsid w:val="00337A97"/>
    <w:rsid w:val="00373500"/>
    <w:rsid w:val="00396C94"/>
    <w:rsid w:val="003B3536"/>
    <w:rsid w:val="003C1A1D"/>
    <w:rsid w:val="003C41AE"/>
    <w:rsid w:val="003D3390"/>
    <w:rsid w:val="003D672A"/>
    <w:rsid w:val="003E3504"/>
    <w:rsid w:val="003F06BC"/>
    <w:rsid w:val="00403B55"/>
    <w:rsid w:val="00423A08"/>
    <w:rsid w:val="00424C8A"/>
    <w:rsid w:val="004333A1"/>
    <w:rsid w:val="00451264"/>
    <w:rsid w:val="00464759"/>
    <w:rsid w:val="00467C23"/>
    <w:rsid w:val="004A0244"/>
    <w:rsid w:val="004B2B80"/>
    <w:rsid w:val="004B715E"/>
    <w:rsid w:val="004D361B"/>
    <w:rsid w:val="00501066"/>
    <w:rsid w:val="0050280F"/>
    <w:rsid w:val="0051432E"/>
    <w:rsid w:val="005662AE"/>
    <w:rsid w:val="00582414"/>
    <w:rsid w:val="00591941"/>
    <w:rsid w:val="005A294F"/>
    <w:rsid w:val="005A7A9B"/>
    <w:rsid w:val="005D096E"/>
    <w:rsid w:val="005E33BE"/>
    <w:rsid w:val="006025FC"/>
    <w:rsid w:val="00602E61"/>
    <w:rsid w:val="00605AD2"/>
    <w:rsid w:val="00620298"/>
    <w:rsid w:val="00622AC6"/>
    <w:rsid w:val="006279EE"/>
    <w:rsid w:val="00647FC0"/>
    <w:rsid w:val="00654089"/>
    <w:rsid w:val="00657217"/>
    <w:rsid w:val="006615C7"/>
    <w:rsid w:val="006669E9"/>
    <w:rsid w:val="00670E32"/>
    <w:rsid w:val="00681DFB"/>
    <w:rsid w:val="00692D43"/>
    <w:rsid w:val="006A2E8B"/>
    <w:rsid w:val="006A7C23"/>
    <w:rsid w:val="006B0AF2"/>
    <w:rsid w:val="006B0DE9"/>
    <w:rsid w:val="00710623"/>
    <w:rsid w:val="00743E6A"/>
    <w:rsid w:val="0076037C"/>
    <w:rsid w:val="00770B21"/>
    <w:rsid w:val="00772C42"/>
    <w:rsid w:val="00775F4A"/>
    <w:rsid w:val="0078374E"/>
    <w:rsid w:val="0078482B"/>
    <w:rsid w:val="007862CD"/>
    <w:rsid w:val="007939F3"/>
    <w:rsid w:val="007C4020"/>
    <w:rsid w:val="007C5383"/>
    <w:rsid w:val="007D4B86"/>
    <w:rsid w:val="00831B82"/>
    <w:rsid w:val="0084257A"/>
    <w:rsid w:val="00851438"/>
    <w:rsid w:val="00861294"/>
    <w:rsid w:val="0086230D"/>
    <w:rsid w:val="008712A6"/>
    <w:rsid w:val="00874BD2"/>
    <w:rsid w:val="008A7260"/>
    <w:rsid w:val="008B60E6"/>
    <w:rsid w:val="008C6181"/>
    <w:rsid w:val="008F3DAF"/>
    <w:rsid w:val="00900434"/>
    <w:rsid w:val="00905139"/>
    <w:rsid w:val="009067FD"/>
    <w:rsid w:val="0091521C"/>
    <w:rsid w:val="00917C86"/>
    <w:rsid w:val="00987E1C"/>
    <w:rsid w:val="00993FE4"/>
    <w:rsid w:val="009A2064"/>
    <w:rsid w:val="009A7D0B"/>
    <w:rsid w:val="009B5D81"/>
    <w:rsid w:val="009D085B"/>
    <w:rsid w:val="009F36A1"/>
    <w:rsid w:val="00A02DFB"/>
    <w:rsid w:val="00A517E1"/>
    <w:rsid w:val="00A622F3"/>
    <w:rsid w:val="00A66FF8"/>
    <w:rsid w:val="00A732B3"/>
    <w:rsid w:val="00AA4F60"/>
    <w:rsid w:val="00AC0A51"/>
    <w:rsid w:val="00AD712A"/>
    <w:rsid w:val="00AF30DD"/>
    <w:rsid w:val="00B02654"/>
    <w:rsid w:val="00B077D8"/>
    <w:rsid w:val="00B12307"/>
    <w:rsid w:val="00B31723"/>
    <w:rsid w:val="00B333AB"/>
    <w:rsid w:val="00B355BD"/>
    <w:rsid w:val="00B70041"/>
    <w:rsid w:val="00B73FF7"/>
    <w:rsid w:val="00BB3892"/>
    <w:rsid w:val="00BB3E5A"/>
    <w:rsid w:val="00BB5789"/>
    <w:rsid w:val="00BC6EEE"/>
    <w:rsid w:val="00BF73AA"/>
    <w:rsid w:val="00C0719B"/>
    <w:rsid w:val="00C2426D"/>
    <w:rsid w:val="00C40CE4"/>
    <w:rsid w:val="00C4592B"/>
    <w:rsid w:val="00C5583F"/>
    <w:rsid w:val="00C774B2"/>
    <w:rsid w:val="00C8284A"/>
    <w:rsid w:val="00C82A26"/>
    <w:rsid w:val="00C831B9"/>
    <w:rsid w:val="00C872DC"/>
    <w:rsid w:val="00CD3D88"/>
    <w:rsid w:val="00CD6218"/>
    <w:rsid w:val="00CE40E5"/>
    <w:rsid w:val="00CF2E65"/>
    <w:rsid w:val="00D62A8F"/>
    <w:rsid w:val="00DD129D"/>
    <w:rsid w:val="00DF7BF0"/>
    <w:rsid w:val="00E035B8"/>
    <w:rsid w:val="00E2216D"/>
    <w:rsid w:val="00E25E14"/>
    <w:rsid w:val="00E4018C"/>
    <w:rsid w:val="00E61E56"/>
    <w:rsid w:val="00E754B1"/>
    <w:rsid w:val="00E776FB"/>
    <w:rsid w:val="00E83736"/>
    <w:rsid w:val="00E92953"/>
    <w:rsid w:val="00E94554"/>
    <w:rsid w:val="00EA0525"/>
    <w:rsid w:val="00EA0C0B"/>
    <w:rsid w:val="00EA1B8D"/>
    <w:rsid w:val="00EB2266"/>
    <w:rsid w:val="00EC0986"/>
    <w:rsid w:val="00EC74B1"/>
    <w:rsid w:val="00EE4FF8"/>
    <w:rsid w:val="00EE5B16"/>
    <w:rsid w:val="00EE7FFA"/>
    <w:rsid w:val="00EF0414"/>
    <w:rsid w:val="00F1296B"/>
    <w:rsid w:val="00F14216"/>
    <w:rsid w:val="00F1534F"/>
    <w:rsid w:val="00F44C54"/>
    <w:rsid w:val="00F51D83"/>
    <w:rsid w:val="00F57D6D"/>
    <w:rsid w:val="00FC6A27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7F26"/>
  <w15:chartTrackingRefBased/>
  <w15:docId w15:val="{6BC9D96D-F266-474E-B6C4-C40AC7E6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7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6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6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6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12</cp:revision>
  <cp:lastPrinted>2020-10-13T07:48:00Z</cp:lastPrinted>
  <dcterms:created xsi:type="dcterms:W3CDTF">2021-11-17T09:38:00Z</dcterms:created>
  <dcterms:modified xsi:type="dcterms:W3CDTF">2021-11-22T11:35:00Z</dcterms:modified>
</cp:coreProperties>
</file>