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D657F1" w14:textId="604E5E31" w:rsidR="006615C7" w:rsidRPr="00B70B9D" w:rsidRDefault="006615C7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  <w:r w:rsidRPr="00B70B9D">
        <w:rPr>
          <w:rFonts w:ascii="Bookman Old Style" w:hAnsi="Bookman Old Style"/>
          <w:b/>
        </w:rPr>
        <w:t xml:space="preserve">załącznik </w:t>
      </w:r>
      <w:r w:rsidR="00CF6817">
        <w:rPr>
          <w:rFonts w:ascii="Bookman Old Style" w:hAnsi="Bookman Old Style"/>
          <w:b/>
        </w:rPr>
        <w:t>nr 2</w:t>
      </w:r>
    </w:p>
    <w:p w14:paraId="55F89948" w14:textId="77777777" w:rsidR="006615C7" w:rsidRPr="00B70B9D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  <w:r w:rsidRPr="00B70B9D">
        <w:rPr>
          <w:rFonts w:ascii="Bookman Old Style" w:hAnsi="Bookman Old Style"/>
          <w:b/>
          <w:sz w:val="24"/>
          <w:szCs w:val="24"/>
        </w:rPr>
        <w:t>Formularz ofert</w:t>
      </w:r>
      <w:r w:rsidR="004B2B80">
        <w:rPr>
          <w:rFonts w:ascii="Bookman Old Style" w:hAnsi="Bookman Old Style"/>
          <w:b/>
          <w:sz w:val="24"/>
          <w:szCs w:val="24"/>
        </w:rPr>
        <w:t>y</w:t>
      </w:r>
    </w:p>
    <w:p w14:paraId="3D1D4C1A" w14:textId="77777777" w:rsidR="006615C7" w:rsidRPr="00B70B9D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27FD5F55" w14:textId="77777777" w:rsidR="006615C7" w:rsidRPr="00B70B9D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3E3F0A35" w14:textId="77777777" w:rsidR="006615C7" w:rsidRPr="00B70B9D" w:rsidRDefault="006615C7" w:rsidP="006615C7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man Old Style" w:hAnsi="Bookman Old Style"/>
          <w:b/>
        </w:rPr>
      </w:pPr>
      <w:r w:rsidRPr="00B70B9D">
        <w:rPr>
          <w:rFonts w:ascii="Bookman Old Style" w:hAnsi="Bookman Old Style"/>
          <w:b/>
        </w:rPr>
        <w:t>Dane Wykonawcy:</w:t>
      </w:r>
    </w:p>
    <w:p w14:paraId="1377744A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Nazwa: …………………………………………………………………………………………………………….</w:t>
      </w:r>
    </w:p>
    <w:p w14:paraId="68B4F6F9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Siedziba: ………………………………………………………………………………………………………….</w:t>
      </w:r>
    </w:p>
    <w:p w14:paraId="0173A23A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Nr NIP: …………………………………………………………………………………………………………….</w:t>
      </w:r>
    </w:p>
    <w:p w14:paraId="4C233089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</w:p>
    <w:p w14:paraId="7D09CAB7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Dane do prowadzenia korespondencji:</w:t>
      </w:r>
    </w:p>
    <w:p w14:paraId="7BB2B6B4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Nr telefonu: …………………………………….. Nr faksu: ………………………..………………………..</w:t>
      </w:r>
    </w:p>
    <w:p w14:paraId="12180AB5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Adres poczty elektronicznej: ………………………………………………………………………………….</w:t>
      </w:r>
    </w:p>
    <w:p w14:paraId="3F5F8A36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</w:p>
    <w:p w14:paraId="4F4605E5" w14:textId="2CFD273C" w:rsidR="006615C7" w:rsidRPr="00FC116E" w:rsidRDefault="004A0244" w:rsidP="00FC116E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  <w:r w:rsidRPr="00FC116E">
        <w:rPr>
          <w:rFonts w:ascii="Bookman Old Style" w:hAnsi="Bookman Old Style"/>
          <w:b/>
        </w:rPr>
        <w:t xml:space="preserve">Nawiązując do zaproszenia do złożenia oferty cenowej dotyczącej </w:t>
      </w:r>
      <w:r w:rsidR="00FC116E" w:rsidRPr="00FC116E">
        <w:rPr>
          <w:rFonts w:ascii="Bookman Old Style" w:hAnsi="Bookman Old Style" w:cs="Bookman Old Style"/>
          <w:b/>
        </w:rPr>
        <w:t>d</w:t>
      </w:r>
      <w:r w:rsidR="00FC116E" w:rsidRPr="00FC116E">
        <w:rPr>
          <w:rFonts w:ascii="Bookman Old Style" w:hAnsi="Bookman Old Style"/>
          <w:b/>
          <w:iCs/>
        </w:rPr>
        <w:t xml:space="preserve">ostawa </w:t>
      </w:r>
      <w:r w:rsidR="00FC116E" w:rsidRPr="00FC116E">
        <w:rPr>
          <w:rFonts w:ascii="Bookman Old Style" w:hAnsi="Bookman Old Style"/>
          <w:b/>
        </w:rPr>
        <w:t>p</w:t>
      </w:r>
      <w:r w:rsidR="00FC116E" w:rsidRPr="00FC116E">
        <w:rPr>
          <w:rFonts w:ascii="Bookman Old Style" w:hAnsi="Bookman Old Style"/>
          <w:b/>
          <w:iCs/>
        </w:rPr>
        <w:t>ojemników kriogenicznych do zamrażania i przechowywania składników krwi o pojemności od 100 ml  do 250 ml</w:t>
      </w:r>
      <w:r w:rsidR="00FC116E" w:rsidRPr="00FC116E">
        <w:rPr>
          <w:rFonts w:ascii="Bookman Old Style" w:hAnsi="Bookman Old Style"/>
          <w:b/>
        </w:rPr>
        <w:t xml:space="preserve"> </w:t>
      </w:r>
      <w:r w:rsidR="00FC116E" w:rsidRPr="00FC116E">
        <w:rPr>
          <w:rFonts w:ascii="Bookman Old Style" w:hAnsi="Bookman Old Style"/>
          <w:b/>
          <w:bCs/>
        </w:rPr>
        <w:t xml:space="preserve">dla </w:t>
      </w:r>
      <w:proofErr w:type="spellStart"/>
      <w:r w:rsidR="00FC116E" w:rsidRPr="00FC116E">
        <w:rPr>
          <w:rFonts w:ascii="Bookman Old Style" w:hAnsi="Bookman Old Style"/>
          <w:b/>
          <w:bCs/>
        </w:rPr>
        <w:t>RCKiK</w:t>
      </w:r>
      <w:proofErr w:type="spellEnd"/>
      <w:r w:rsidR="00FC116E" w:rsidRPr="00FC116E">
        <w:rPr>
          <w:rFonts w:ascii="Bookman Old Style" w:hAnsi="Bookman Old Style"/>
          <w:b/>
          <w:bCs/>
        </w:rPr>
        <w:t xml:space="preserve"> w Kaliszu</w:t>
      </w:r>
      <w:r w:rsidR="006615C7" w:rsidRPr="00FC116E">
        <w:rPr>
          <w:rFonts w:ascii="Bookman Old Style" w:hAnsi="Bookman Old Style"/>
          <w:b/>
        </w:rPr>
        <w:t xml:space="preserve">, </w:t>
      </w:r>
      <w:r w:rsidRPr="00FC116E">
        <w:rPr>
          <w:rFonts w:ascii="Bookman Old Style" w:hAnsi="Bookman Old Style"/>
          <w:b/>
          <w:u w:val="single"/>
        </w:rPr>
        <w:t>składam ofertę i oświadczam, że:</w:t>
      </w:r>
    </w:p>
    <w:p w14:paraId="4C5CF895" w14:textId="77777777" w:rsidR="006615C7" w:rsidRPr="00B70B9D" w:rsidRDefault="006615C7" w:rsidP="00A73F24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</w:p>
    <w:p w14:paraId="25B95687" w14:textId="77777777" w:rsidR="002A659E" w:rsidRPr="002A659E" w:rsidRDefault="002A659E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i/>
        </w:rPr>
      </w:pPr>
    </w:p>
    <w:p w14:paraId="5239502F" w14:textId="77777777" w:rsidR="006615C7" w:rsidRDefault="006615C7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 xml:space="preserve">Po zapoznaniu się z </w:t>
      </w:r>
      <w:r w:rsidR="004B2B80">
        <w:rPr>
          <w:rFonts w:ascii="Bookman Old Style" w:hAnsi="Bookman Old Style"/>
        </w:rPr>
        <w:t>warunkami postępowania</w:t>
      </w:r>
      <w:r w:rsidRPr="00B70B9D">
        <w:rPr>
          <w:rFonts w:ascii="Bookman Old Style" w:hAnsi="Bookman Old Style"/>
        </w:rPr>
        <w:t xml:space="preserve"> i wzorem umowy oferuję wykonanie przedmiotu zamówienia za cenę określoną poniżej:</w:t>
      </w:r>
    </w:p>
    <w:p w14:paraId="7BC5FE6D" w14:textId="77777777" w:rsidR="002A659E" w:rsidRDefault="002A659E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5BE9641" w14:textId="77777777" w:rsidR="002A659E" w:rsidRDefault="002A659E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tbl>
      <w:tblPr>
        <w:tblW w:w="978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"/>
        <w:gridCol w:w="2383"/>
        <w:gridCol w:w="1134"/>
        <w:gridCol w:w="1276"/>
        <w:gridCol w:w="1275"/>
        <w:gridCol w:w="1134"/>
        <w:gridCol w:w="993"/>
        <w:gridCol w:w="1134"/>
      </w:tblGrid>
      <w:tr w:rsidR="00772C42" w:rsidRPr="00322F76" w14:paraId="3567E2FC" w14:textId="77777777" w:rsidTr="00AF77A0">
        <w:trPr>
          <w:trHeight w:val="478"/>
        </w:trPr>
        <w:tc>
          <w:tcPr>
            <w:tcW w:w="45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2B9722CB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Lp.</w:t>
            </w:r>
          </w:p>
        </w:tc>
        <w:tc>
          <w:tcPr>
            <w:tcW w:w="238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01E7DDE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  <w:p w14:paraId="0CCF895D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Nazwa artykułu</w:t>
            </w:r>
          </w:p>
          <w:p w14:paraId="10D574DA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7F08E48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Ilość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128F5E1D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Cena jedn.</w:t>
            </w:r>
            <w:r w:rsidRPr="00322F7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netto w PLN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211A3EFA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netto</w:t>
            </w:r>
            <w:r w:rsidRPr="00322F7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pozycji asortyment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.</w:t>
            </w:r>
            <w:r w:rsidRPr="00322F7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w PLN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kol.3xkol.4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06EEB864" w14:textId="77777777" w:rsidR="00772C42" w:rsidRPr="00322F7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Stawka podatku VAT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0F249751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podatku VAT w PLN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09CDC0BE" w14:textId="77777777" w:rsidR="00772C42" w:rsidRPr="00EC0986" w:rsidRDefault="00772C42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EC0986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brutto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w PLN </w:t>
            </w:r>
            <w:r w:rsidR="00971877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        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kol. 5+kol.7</w:t>
            </w:r>
          </w:p>
        </w:tc>
      </w:tr>
      <w:tr w:rsidR="00772C42" w:rsidRPr="00772C42" w14:paraId="2BE7DF1C" w14:textId="77777777" w:rsidTr="00AF77A0">
        <w:trPr>
          <w:trHeight w:val="542"/>
        </w:trPr>
        <w:tc>
          <w:tcPr>
            <w:tcW w:w="453" w:type="dxa"/>
            <w:shd w:val="clear" w:color="auto" w:fill="E7E6E6" w:themeFill="background2"/>
            <w:vAlign w:val="center"/>
          </w:tcPr>
          <w:p w14:paraId="6D7BAC98" w14:textId="77777777" w:rsidR="00772C42" w:rsidRPr="00772C42" w:rsidRDefault="00772C42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2383" w:type="dxa"/>
            <w:shd w:val="clear" w:color="auto" w:fill="E7E6E6" w:themeFill="background2"/>
            <w:vAlign w:val="center"/>
          </w:tcPr>
          <w:p w14:paraId="3C993543" w14:textId="77777777" w:rsidR="00772C42" w:rsidRPr="00772C42" w:rsidRDefault="00772C42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C9D107F" w14:textId="77777777" w:rsidR="00772C42" w:rsidRPr="00772C42" w:rsidRDefault="00772C42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108ECB14" w14:textId="77777777" w:rsidR="00772C42" w:rsidRPr="00772C42" w:rsidRDefault="00772C42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14:paraId="51118A2B" w14:textId="77777777" w:rsidR="00772C42" w:rsidRPr="00772C42" w:rsidRDefault="00772C42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8EE6D89" w14:textId="77777777" w:rsidR="00772C42" w:rsidRPr="00772C42" w:rsidRDefault="00772C42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5DECF968" w14:textId="77777777" w:rsidR="00772C42" w:rsidRPr="00772C42" w:rsidRDefault="00772C42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67290669" w14:textId="77777777" w:rsidR="00772C42" w:rsidRPr="00772C42" w:rsidRDefault="00772C42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772C42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8</w:t>
            </w:r>
          </w:p>
        </w:tc>
      </w:tr>
      <w:tr w:rsidR="00772C42" w:rsidRPr="00EC0986" w14:paraId="37C4CDE2" w14:textId="77777777" w:rsidTr="00AF77A0">
        <w:trPr>
          <w:trHeight w:val="530"/>
        </w:trPr>
        <w:tc>
          <w:tcPr>
            <w:tcW w:w="453" w:type="dxa"/>
            <w:vAlign w:val="center"/>
          </w:tcPr>
          <w:p w14:paraId="7966FD66" w14:textId="77777777" w:rsidR="00772C42" w:rsidRPr="00EC0986" w:rsidRDefault="00772C42" w:rsidP="00EC0986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EC098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383" w:type="dxa"/>
            <w:vAlign w:val="center"/>
          </w:tcPr>
          <w:p w14:paraId="7F143626" w14:textId="24774B1D" w:rsidR="00772C42" w:rsidRPr="00715979" w:rsidRDefault="00FC116E" w:rsidP="00FC116E">
            <w:pPr>
              <w:spacing w:line="360" w:lineRule="auto"/>
              <w:rPr>
                <w:rFonts w:ascii="Bookman Old Style" w:eastAsia="Calibri" w:hAnsi="Bookman Old Style"/>
                <w:lang w:eastAsia="en-US"/>
              </w:rPr>
            </w:pPr>
            <w:r w:rsidRPr="00FC116E">
              <w:rPr>
                <w:rFonts w:ascii="Bookman Old Style" w:hAnsi="Bookman Old Style"/>
                <w:b/>
              </w:rPr>
              <w:t>p</w:t>
            </w:r>
            <w:r w:rsidRPr="00FC116E">
              <w:rPr>
                <w:rFonts w:ascii="Bookman Old Style" w:hAnsi="Bookman Old Style"/>
                <w:b/>
                <w:iCs/>
              </w:rPr>
              <w:t>ojemnik</w:t>
            </w:r>
            <w:r>
              <w:rPr>
                <w:rFonts w:ascii="Bookman Old Style" w:hAnsi="Bookman Old Style"/>
                <w:b/>
                <w:iCs/>
              </w:rPr>
              <w:t>i</w:t>
            </w:r>
            <w:r w:rsidRPr="00FC116E">
              <w:rPr>
                <w:rFonts w:ascii="Bookman Old Style" w:hAnsi="Bookman Old Style"/>
                <w:b/>
                <w:iCs/>
              </w:rPr>
              <w:t xml:space="preserve"> kriogeniczn</w:t>
            </w:r>
            <w:r>
              <w:rPr>
                <w:rFonts w:ascii="Bookman Old Style" w:hAnsi="Bookman Old Style"/>
                <w:b/>
                <w:iCs/>
              </w:rPr>
              <w:t>e</w:t>
            </w:r>
            <w:r w:rsidRPr="00FC116E">
              <w:rPr>
                <w:rFonts w:ascii="Bookman Old Style" w:hAnsi="Bookman Old Style"/>
                <w:b/>
                <w:iCs/>
              </w:rPr>
              <w:t xml:space="preserve"> do zamrażania i przechowywania składników krwi</w:t>
            </w:r>
          </w:p>
        </w:tc>
        <w:tc>
          <w:tcPr>
            <w:tcW w:w="1134" w:type="dxa"/>
            <w:vAlign w:val="center"/>
          </w:tcPr>
          <w:p w14:paraId="456E5900" w14:textId="29716B73" w:rsidR="00772C42" w:rsidRPr="00EC0986" w:rsidRDefault="00FC116E" w:rsidP="00413CBF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</w:t>
            </w:r>
            <w:r w:rsidR="00C66FFA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00</w:t>
            </w:r>
            <w:r w:rsidR="001E0309" w:rsidRPr="002471A1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</w:t>
            </w:r>
            <w:r w:rsidR="00E141DB" w:rsidRPr="002471A1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szt</w:t>
            </w:r>
            <w:r w:rsidR="00B51335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276" w:type="dxa"/>
            <w:vAlign w:val="center"/>
          </w:tcPr>
          <w:p w14:paraId="35591EF5" w14:textId="77777777" w:rsidR="00772C42" w:rsidRPr="00EC0986" w:rsidRDefault="00772C42" w:rsidP="00EC098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14:paraId="37055B32" w14:textId="77777777" w:rsidR="00772C42" w:rsidRPr="00EC0986" w:rsidRDefault="00772C42" w:rsidP="00EC098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14:paraId="63885DDC" w14:textId="7F33F344" w:rsidR="00772C42" w:rsidRPr="00EC0986" w:rsidRDefault="00772C42" w:rsidP="00EC098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93" w:type="dxa"/>
            <w:vAlign w:val="center"/>
          </w:tcPr>
          <w:p w14:paraId="0185B2D1" w14:textId="77777777" w:rsidR="00772C42" w:rsidRPr="00EC0986" w:rsidRDefault="00772C42" w:rsidP="00EC098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14:paraId="0129B301" w14:textId="77777777" w:rsidR="00772C42" w:rsidRPr="00EC0986" w:rsidRDefault="00772C42" w:rsidP="00EC098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</w:tbl>
    <w:p w14:paraId="273F7832" w14:textId="77777777" w:rsidR="00FC116E" w:rsidRDefault="00FC116E" w:rsidP="00FC116E">
      <w:pPr>
        <w:autoSpaceDE w:val="0"/>
        <w:autoSpaceDN w:val="0"/>
        <w:adjustRightInd w:val="0"/>
        <w:jc w:val="both"/>
        <w:rPr>
          <w:rFonts w:ascii="Bookman Old Style" w:hAnsi="Bookman Old Style" w:cs="Bookman Old Style"/>
          <w:b/>
        </w:rPr>
      </w:pPr>
    </w:p>
    <w:p w14:paraId="68E1B737" w14:textId="5FD91D22" w:rsidR="00FC116E" w:rsidRDefault="00FC116E" w:rsidP="00FC116E">
      <w:pPr>
        <w:autoSpaceDE w:val="0"/>
        <w:autoSpaceDN w:val="0"/>
        <w:adjustRightInd w:val="0"/>
        <w:jc w:val="both"/>
        <w:rPr>
          <w:rFonts w:ascii="Bookman Old Style" w:hAnsi="Bookman Old Style" w:cs="Bookman Old Style"/>
          <w:b/>
        </w:rPr>
      </w:pPr>
      <w:r w:rsidRPr="00C70CE7">
        <w:rPr>
          <w:rFonts w:ascii="Bookman Old Style" w:hAnsi="Bookman Old Style" w:cs="Bookman Old Style"/>
          <w:b/>
        </w:rPr>
        <w:t>Oświadczam, że oferowany przedmiot zamówienia,</w:t>
      </w:r>
      <w:r w:rsidRPr="00C70CE7">
        <w:rPr>
          <w:rFonts w:ascii="Bookman Old Style" w:hAnsi="Bookman Old Style"/>
          <w:b/>
        </w:rPr>
        <w:t xml:space="preserve"> w zakresie p</w:t>
      </w:r>
      <w:r w:rsidRPr="00C70CE7">
        <w:rPr>
          <w:rFonts w:ascii="Bookman Old Style" w:hAnsi="Bookman Old Style"/>
          <w:b/>
          <w:iCs/>
        </w:rPr>
        <w:t>ojemników kriogenicznych do zamrażania i przechowywania składników krwi o pojemności od 100ml  do 250 ml</w:t>
      </w:r>
      <w:r w:rsidRPr="00C70CE7">
        <w:rPr>
          <w:rFonts w:ascii="Bookman Old Style" w:hAnsi="Bookman Old Style"/>
          <w:b/>
        </w:rPr>
        <w:t xml:space="preserve">, </w:t>
      </w:r>
      <w:r w:rsidRPr="00C70CE7">
        <w:rPr>
          <w:rFonts w:ascii="Bookman Old Style" w:hAnsi="Bookman Old Style" w:cs="Bookman Old Style"/>
          <w:b/>
        </w:rPr>
        <w:t xml:space="preserve"> spełnia następujące wymagania:</w:t>
      </w:r>
    </w:p>
    <w:p w14:paraId="7AA32541" w14:textId="77777777" w:rsidR="00FC116E" w:rsidRPr="00C70CE7" w:rsidRDefault="00FC116E" w:rsidP="00FC116E">
      <w:pPr>
        <w:autoSpaceDE w:val="0"/>
        <w:autoSpaceDN w:val="0"/>
        <w:adjustRightInd w:val="0"/>
        <w:jc w:val="both"/>
        <w:rPr>
          <w:rFonts w:ascii="Bookman Old Style" w:hAnsi="Bookman Old Style" w:cs="Bookman Old Style"/>
          <w:b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4"/>
        <w:gridCol w:w="6151"/>
        <w:gridCol w:w="1877"/>
      </w:tblGrid>
      <w:tr w:rsidR="00FC116E" w14:paraId="50EC03B2" w14:textId="77777777" w:rsidTr="00FC116E">
        <w:tc>
          <w:tcPr>
            <w:tcW w:w="1754" w:type="dxa"/>
            <w:shd w:val="clear" w:color="auto" w:fill="auto"/>
          </w:tcPr>
          <w:p w14:paraId="363E9538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  <w:p w14:paraId="19EF4FD3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Kryterium</w:t>
            </w:r>
          </w:p>
        </w:tc>
        <w:tc>
          <w:tcPr>
            <w:tcW w:w="6151" w:type="dxa"/>
            <w:shd w:val="clear" w:color="auto" w:fill="auto"/>
          </w:tcPr>
          <w:p w14:paraId="0CD61A43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  <w:p w14:paraId="0CBA3032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Opis wymagań</w:t>
            </w:r>
          </w:p>
        </w:tc>
        <w:tc>
          <w:tcPr>
            <w:tcW w:w="1877" w:type="dxa"/>
          </w:tcPr>
          <w:p w14:paraId="5DD795F3" w14:textId="77777777" w:rsidR="00FC116E" w:rsidRPr="00E61E10" w:rsidRDefault="00FC116E" w:rsidP="00E9509F">
            <w:pPr>
              <w:jc w:val="center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E61E10">
              <w:rPr>
                <w:rFonts w:ascii="Bookman Old Style" w:eastAsia="Calibri" w:hAnsi="Bookman Old Style"/>
                <w:b/>
                <w:sz w:val="18"/>
                <w:szCs w:val="18"/>
              </w:rPr>
              <w:t>Spełnienie wymaga</w:t>
            </w:r>
            <w:r>
              <w:rPr>
                <w:rFonts w:ascii="Bookman Old Style" w:eastAsia="Calibri" w:hAnsi="Bookman Old Style"/>
                <w:b/>
                <w:sz w:val="18"/>
                <w:szCs w:val="18"/>
              </w:rPr>
              <w:t>nia</w:t>
            </w:r>
            <w:r w:rsidRPr="00E61E10">
              <w:rPr>
                <w:rFonts w:ascii="Bookman Old Style" w:eastAsia="Calibri" w:hAnsi="Bookman Old Style"/>
                <w:b/>
                <w:sz w:val="18"/>
                <w:szCs w:val="18"/>
              </w:rPr>
              <w:t xml:space="preserve"> wpisać </w:t>
            </w:r>
          </w:p>
          <w:p w14:paraId="32A0766D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E61E10">
              <w:rPr>
                <w:rFonts w:ascii="Bookman Old Style" w:eastAsia="Calibri" w:hAnsi="Bookman Old Style"/>
                <w:b/>
                <w:sz w:val="18"/>
                <w:szCs w:val="18"/>
              </w:rPr>
              <w:t>TAK lub NIE</w:t>
            </w:r>
          </w:p>
        </w:tc>
      </w:tr>
      <w:tr w:rsidR="00FC116E" w14:paraId="32C5F92B" w14:textId="77777777" w:rsidTr="00FC116E">
        <w:tc>
          <w:tcPr>
            <w:tcW w:w="1754" w:type="dxa"/>
            <w:shd w:val="clear" w:color="auto" w:fill="auto"/>
          </w:tcPr>
          <w:p w14:paraId="0956A42D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Zastosowanie</w:t>
            </w:r>
          </w:p>
        </w:tc>
        <w:tc>
          <w:tcPr>
            <w:tcW w:w="6151" w:type="dxa"/>
            <w:shd w:val="clear" w:color="auto" w:fill="auto"/>
          </w:tcPr>
          <w:p w14:paraId="5BE50406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1. Pojemnik do przechowywania składników krwi w stanie zamrożenia w temperaturze ≤ -80°C </w:t>
            </w:r>
          </w:p>
        </w:tc>
        <w:tc>
          <w:tcPr>
            <w:tcW w:w="1877" w:type="dxa"/>
          </w:tcPr>
          <w:p w14:paraId="7BD8446D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5DE55658" w14:textId="77777777" w:rsidTr="00FC116E">
        <w:tc>
          <w:tcPr>
            <w:tcW w:w="1754" w:type="dxa"/>
            <w:vMerge w:val="restart"/>
            <w:shd w:val="clear" w:color="auto" w:fill="auto"/>
          </w:tcPr>
          <w:p w14:paraId="6FF4ABED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Rodzaj pojemnika</w:t>
            </w:r>
          </w:p>
        </w:tc>
        <w:tc>
          <w:tcPr>
            <w:tcW w:w="6151" w:type="dxa"/>
            <w:shd w:val="clear" w:color="auto" w:fill="auto"/>
          </w:tcPr>
          <w:p w14:paraId="1874A3FA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2. Pojemnik jałowy, nie zawierający pirogenów; </w:t>
            </w:r>
          </w:p>
        </w:tc>
        <w:tc>
          <w:tcPr>
            <w:tcW w:w="1877" w:type="dxa"/>
          </w:tcPr>
          <w:p w14:paraId="4DC3717B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5AA14C27" w14:textId="77777777" w:rsidTr="00FC116E">
        <w:tc>
          <w:tcPr>
            <w:tcW w:w="1754" w:type="dxa"/>
            <w:vMerge/>
            <w:shd w:val="clear" w:color="auto" w:fill="auto"/>
          </w:tcPr>
          <w:p w14:paraId="422E65EE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09092DE3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3. Pojemnik z tworzywa zapewniającego prawidłowe właściwości składników krwi przechowywanych w mieszaninie </w:t>
            </w:r>
            <w:proofErr w:type="spellStart"/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>krioochronnej</w:t>
            </w:r>
            <w:proofErr w:type="spellEnd"/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w stanie zamrożenia</w:t>
            </w:r>
          </w:p>
        </w:tc>
        <w:tc>
          <w:tcPr>
            <w:tcW w:w="1877" w:type="dxa"/>
          </w:tcPr>
          <w:p w14:paraId="40320973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7D027D78" w14:textId="77777777" w:rsidTr="00FC116E">
        <w:tc>
          <w:tcPr>
            <w:tcW w:w="1754" w:type="dxa"/>
            <w:vMerge w:val="restart"/>
            <w:shd w:val="clear" w:color="auto" w:fill="auto"/>
          </w:tcPr>
          <w:p w14:paraId="78F36A07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lastRenderedPageBreak/>
              <w:t>Właściwości techniczne</w:t>
            </w:r>
          </w:p>
        </w:tc>
        <w:tc>
          <w:tcPr>
            <w:tcW w:w="6151" w:type="dxa"/>
            <w:shd w:val="clear" w:color="auto" w:fill="auto"/>
          </w:tcPr>
          <w:p w14:paraId="2D378408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4. Pojemnik wyposażony w  dreny umożliwiające wykonanie czynności preparatyki wtórne bez użycia dodatkowych łączników; </w:t>
            </w:r>
          </w:p>
        </w:tc>
        <w:tc>
          <w:tcPr>
            <w:tcW w:w="1877" w:type="dxa"/>
          </w:tcPr>
          <w:p w14:paraId="45D0F98D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04BA2C75" w14:textId="77777777" w:rsidTr="00FC116E">
        <w:tc>
          <w:tcPr>
            <w:tcW w:w="1754" w:type="dxa"/>
            <w:vMerge/>
            <w:shd w:val="clear" w:color="auto" w:fill="auto"/>
          </w:tcPr>
          <w:p w14:paraId="63947055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50A663F0" w14:textId="77777777" w:rsidR="00FC116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>5. pojemnik umożliwiający preparatykę składników krwi, wyposażony w:</w:t>
            </w:r>
          </w:p>
          <w:p w14:paraId="1A54E015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- minimum 1  dren zakończony membraną</w:t>
            </w:r>
          </w:p>
          <w:p w14:paraId="45253CB4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-1 dren typu </w:t>
            </w:r>
            <w:proofErr w:type="spellStart"/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>luer</w:t>
            </w:r>
            <w:proofErr w:type="spellEnd"/>
          </w:p>
          <w:p w14:paraId="40968C46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>-1  dren z igłą</w:t>
            </w:r>
          </w:p>
          <w:p w14:paraId="6A902CD3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>- 2 jałowe porty</w:t>
            </w:r>
          </w:p>
        </w:tc>
        <w:tc>
          <w:tcPr>
            <w:tcW w:w="1877" w:type="dxa"/>
          </w:tcPr>
          <w:p w14:paraId="38147ADC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03736CA6" w14:textId="77777777" w:rsidTr="00FC116E">
        <w:tc>
          <w:tcPr>
            <w:tcW w:w="1754" w:type="dxa"/>
            <w:vMerge/>
            <w:shd w:val="clear" w:color="auto" w:fill="auto"/>
          </w:tcPr>
          <w:p w14:paraId="75483282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6DC6934B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6. Pojemnik </w:t>
            </w:r>
            <w:proofErr w:type="spellStart"/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>krioochronny</w:t>
            </w:r>
            <w:proofErr w:type="spellEnd"/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wykonany z tworzywa zgodny z wymaganiami </w:t>
            </w:r>
            <w:proofErr w:type="spellStart"/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>Farmakopeii</w:t>
            </w:r>
            <w:proofErr w:type="spellEnd"/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Europejskiej; </w:t>
            </w:r>
          </w:p>
        </w:tc>
        <w:tc>
          <w:tcPr>
            <w:tcW w:w="1877" w:type="dxa"/>
          </w:tcPr>
          <w:p w14:paraId="760D9E00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5D7E5516" w14:textId="77777777" w:rsidTr="00FC116E">
        <w:tc>
          <w:tcPr>
            <w:tcW w:w="1754" w:type="dxa"/>
            <w:vMerge/>
            <w:shd w:val="clear" w:color="auto" w:fill="auto"/>
          </w:tcPr>
          <w:p w14:paraId="7E1BDF83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0E5AA22C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>7. Pojemnik z tworzywa, przezroczysty</w:t>
            </w:r>
            <w:r>
              <w:rPr>
                <w:rFonts w:ascii="Bookman Old Style" w:eastAsia="Calibri" w:hAnsi="Bookman Old Style"/>
                <w:bCs/>
                <w:sz w:val="18"/>
                <w:szCs w:val="18"/>
              </w:rPr>
              <w:t>,</w:t>
            </w: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umożliwiając</w:t>
            </w:r>
            <w:r>
              <w:rPr>
                <w:rFonts w:ascii="Bookman Old Style" w:eastAsia="Calibri" w:hAnsi="Bookman Old Style"/>
                <w:bCs/>
                <w:sz w:val="18"/>
                <w:szCs w:val="18"/>
              </w:rPr>
              <w:t>y</w:t>
            </w: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kontrolę wizualną składnika</w:t>
            </w:r>
          </w:p>
        </w:tc>
        <w:tc>
          <w:tcPr>
            <w:tcW w:w="1877" w:type="dxa"/>
          </w:tcPr>
          <w:p w14:paraId="460C35F2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4632CABD" w14:textId="77777777" w:rsidTr="00FC116E">
        <w:tc>
          <w:tcPr>
            <w:tcW w:w="1754" w:type="dxa"/>
            <w:vMerge w:val="restart"/>
            <w:shd w:val="clear" w:color="auto" w:fill="auto"/>
          </w:tcPr>
          <w:p w14:paraId="52931478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Wymiary</w:t>
            </w:r>
          </w:p>
        </w:tc>
        <w:tc>
          <w:tcPr>
            <w:tcW w:w="6151" w:type="dxa"/>
            <w:shd w:val="clear" w:color="auto" w:fill="auto"/>
          </w:tcPr>
          <w:p w14:paraId="6F851383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8. Pojemnik o objętości od 100 do 250 ml; </w:t>
            </w:r>
          </w:p>
        </w:tc>
        <w:tc>
          <w:tcPr>
            <w:tcW w:w="1877" w:type="dxa"/>
          </w:tcPr>
          <w:p w14:paraId="5F4A7336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6A613F40" w14:textId="77777777" w:rsidTr="00FC116E">
        <w:tc>
          <w:tcPr>
            <w:tcW w:w="1754" w:type="dxa"/>
            <w:vMerge/>
            <w:shd w:val="clear" w:color="auto" w:fill="auto"/>
          </w:tcPr>
          <w:p w14:paraId="2598929F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693DAF0F" w14:textId="5A1D8973" w:rsidR="00FC116E" w:rsidRPr="00A030AE" w:rsidRDefault="00FC116E" w:rsidP="00FC116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9. Pojemnik </w:t>
            </w:r>
            <w:r>
              <w:rPr>
                <w:rFonts w:ascii="Bookman Old Style" w:eastAsia="Calibri" w:hAnsi="Bookman Old Style"/>
                <w:bCs/>
                <w:sz w:val="18"/>
                <w:szCs w:val="18"/>
              </w:rPr>
              <w:t>o</w:t>
            </w: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wymiar</w:t>
            </w:r>
            <w:r>
              <w:rPr>
                <w:rFonts w:ascii="Bookman Old Style" w:eastAsia="Calibri" w:hAnsi="Bookman Old Style"/>
                <w:bCs/>
                <w:sz w:val="18"/>
                <w:szCs w:val="18"/>
              </w:rPr>
              <w:t>ach</w:t>
            </w: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umożliwiając</w:t>
            </w:r>
            <w:r>
              <w:rPr>
                <w:rFonts w:ascii="Bookman Old Style" w:eastAsia="Calibri" w:hAnsi="Bookman Old Style"/>
                <w:bCs/>
                <w:sz w:val="18"/>
                <w:szCs w:val="18"/>
              </w:rPr>
              <w:t>ych</w:t>
            </w: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 naklejenie etykiety głównej o wymiarach 101,6 x 101,6 mm</w:t>
            </w:r>
          </w:p>
        </w:tc>
        <w:tc>
          <w:tcPr>
            <w:tcW w:w="1877" w:type="dxa"/>
          </w:tcPr>
          <w:p w14:paraId="7E71AF5B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6717D4E1" w14:textId="77777777" w:rsidTr="00FC116E">
        <w:tc>
          <w:tcPr>
            <w:tcW w:w="1754" w:type="dxa"/>
            <w:shd w:val="clear" w:color="auto" w:fill="auto"/>
          </w:tcPr>
          <w:p w14:paraId="2FC46A92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Oznakowanie</w:t>
            </w:r>
          </w:p>
        </w:tc>
        <w:tc>
          <w:tcPr>
            <w:tcW w:w="6151" w:type="dxa"/>
            <w:shd w:val="clear" w:color="auto" w:fill="auto"/>
          </w:tcPr>
          <w:p w14:paraId="1D39213B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10. Pojemnik oznakowany etykietą macierzystą zawierającą piktogramy kod kreskowe oraz informacje o obj. nr LOT REF data produkcji data ważności </w:t>
            </w:r>
          </w:p>
        </w:tc>
        <w:tc>
          <w:tcPr>
            <w:tcW w:w="1877" w:type="dxa"/>
          </w:tcPr>
          <w:p w14:paraId="33BCA522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0BDCD13A" w14:textId="77777777" w:rsidTr="00FC116E">
        <w:tc>
          <w:tcPr>
            <w:tcW w:w="1754" w:type="dxa"/>
            <w:shd w:val="clear" w:color="auto" w:fill="auto"/>
          </w:tcPr>
          <w:p w14:paraId="184E992D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Warunki przechowywania i transportu</w:t>
            </w:r>
          </w:p>
        </w:tc>
        <w:tc>
          <w:tcPr>
            <w:tcW w:w="6151" w:type="dxa"/>
            <w:shd w:val="clear" w:color="auto" w:fill="auto"/>
          </w:tcPr>
          <w:p w14:paraId="1A571A3C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Cs/>
                <w:sz w:val="18"/>
                <w:szCs w:val="18"/>
              </w:rPr>
              <w:t>11. Zestawy pojemników pakowane w jednostkowe opakowania; przechowywanie w suchym i  wentylowanym miejscu w warunkach temperatury w zakresie od 0ºC do 25°C</w:t>
            </w:r>
          </w:p>
        </w:tc>
        <w:tc>
          <w:tcPr>
            <w:tcW w:w="1877" w:type="dxa"/>
          </w:tcPr>
          <w:p w14:paraId="1A961CD5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297B8ADB" w14:textId="77777777" w:rsidTr="00FC116E">
        <w:tc>
          <w:tcPr>
            <w:tcW w:w="1754" w:type="dxa"/>
            <w:vMerge w:val="restart"/>
            <w:shd w:val="clear" w:color="auto" w:fill="auto"/>
          </w:tcPr>
          <w:p w14:paraId="31535A3D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Termin ważności</w:t>
            </w:r>
          </w:p>
        </w:tc>
        <w:tc>
          <w:tcPr>
            <w:tcW w:w="6151" w:type="dxa"/>
            <w:shd w:val="clear" w:color="auto" w:fill="auto"/>
          </w:tcPr>
          <w:p w14:paraId="65B9AA87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12. Pojemniki fabrycznie nowe, </w:t>
            </w:r>
          </w:p>
        </w:tc>
        <w:tc>
          <w:tcPr>
            <w:tcW w:w="1877" w:type="dxa"/>
          </w:tcPr>
          <w:p w14:paraId="1ECFEB1D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510A6D0B" w14:textId="77777777" w:rsidTr="00FC116E">
        <w:tc>
          <w:tcPr>
            <w:tcW w:w="1754" w:type="dxa"/>
            <w:vMerge/>
            <w:shd w:val="clear" w:color="auto" w:fill="auto"/>
          </w:tcPr>
          <w:p w14:paraId="038ACCCD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7EDF94C2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bCs/>
                <w:sz w:val="18"/>
                <w:szCs w:val="18"/>
              </w:rPr>
              <w:t xml:space="preserve">13.Termin ważności minimum 12 miesięcy od daty dostawy </w:t>
            </w:r>
          </w:p>
        </w:tc>
        <w:tc>
          <w:tcPr>
            <w:tcW w:w="1877" w:type="dxa"/>
          </w:tcPr>
          <w:p w14:paraId="625AD0D5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Cs/>
                <w:sz w:val="18"/>
                <w:szCs w:val="18"/>
              </w:rPr>
            </w:pPr>
          </w:p>
        </w:tc>
      </w:tr>
      <w:tr w:rsidR="00FC116E" w14:paraId="30D8F0C2" w14:textId="77777777" w:rsidTr="00FC116E">
        <w:trPr>
          <w:trHeight w:val="734"/>
        </w:trPr>
        <w:tc>
          <w:tcPr>
            <w:tcW w:w="1754" w:type="dxa"/>
            <w:vMerge w:val="restart"/>
            <w:shd w:val="clear" w:color="auto" w:fill="auto"/>
          </w:tcPr>
          <w:p w14:paraId="18062DE5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  <w:r w:rsidRPr="00A030AE">
              <w:rPr>
                <w:rFonts w:ascii="Bookman Old Style" w:eastAsia="Calibri" w:hAnsi="Bookman Old Style"/>
                <w:b/>
                <w:sz w:val="18"/>
                <w:szCs w:val="18"/>
              </w:rPr>
              <w:t>Wymagania formalne  dokumentacja</w:t>
            </w:r>
          </w:p>
        </w:tc>
        <w:tc>
          <w:tcPr>
            <w:tcW w:w="6151" w:type="dxa"/>
            <w:shd w:val="clear" w:color="auto" w:fill="auto"/>
          </w:tcPr>
          <w:p w14:paraId="401B5713" w14:textId="77777777" w:rsidR="00FC116E" w:rsidRPr="00B32BB4" w:rsidRDefault="00FC116E" w:rsidP="00E950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Bookman Old Style" w:eastAsia="Calibri" w:hAnsi="Bookman Old Style"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sz w:val="18"/>
                <w:szCs w:val="18"/>
              </w:rPr>
              <w:t xml:space="preserve">14. Pojemniki posiadające certyfikaty dopuszczające stosowanie na terenie Unii Europejskiej oraz znak CE; dla każdej serii pojemników wymagany certyfikat jakości; </w:t>
            </w:r>
          </w:p>
        </w:tc>
        <w:tc>
          <w:tcPr>
            <w:tcW w:w="1877" w:type="dxa"/>
          </w:tcPr>
          <w:p w14:paraId="73E8462C" w14:textId="77777777" w:rsidR="00FC116E" w:rsidRPr="00B32BB4" w:rsidRDefault="00FC116E" w:rsidP="00E950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Bookman Old Style" w:eastAsia="Calibri" w:hAnsi="Bookman Old Style"/>
                <w:sz w:val="18"/>
                <w:szCs w:val="18"/>
              </w:rPr>
            </w:pPr>
          </w:p>
        </w:tc>
      </w:tr>
      <w:tr w:rsidR="00FC116E" w14:paraId="4C9B608E" w14:textId="77777777" w:rsidTr="00FC116E">
        <w:trPr>
          <w:trHeight w:val="419"/>
        </w:trPr>
        <w:tc>
          <w:tcPr>
            <w:tcW w:w="1754" w:type="dxa"/>
            <w:vMerge/>
            <w:shd w:val="clear" w:color="auto" w:fill="auto"/>
          </w:tcPr>
          <w:p w14:paraId="0D99162D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44F46BB4" w14:textId="77777777" w:rsidR="00FC116E" w:rsidRPr="00B32BB4" w:rsidRDefault="00FC116E" w:rsidP="00E950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Bookman Old Style" w:eastAsia="Calibri" w:hAnsi="Bookman Old Style"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sz w:val="18"/>
                <w:szCs w:val="18"/>
              </w:rPr>
              <w:t>15. W jednej dostawie dostarczana jedna seria pojemników</w:t>
            </w:r>
          </w:p>
        </w:tc>
        <w:tc>
          <w:tcPr>
            <w:tcW w:w="1877" w:type="dxa"/>
          </w:tcPr>
          <w:p w14:paraId="6FD4AA6F" w14:textId="77777777" w:rsidR="00FC116E" w:rsidRPr="00B32BB4" w:rsidRDefault="00FC116E" w:rsidP="00E950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Bookman Old Style" w:eastAsia="Calibri" w:hAnsi="Bookman Old Style"/>
                <w:sz w:val="18"/>
                <w:szCs w:val="18"/>
              </w:rPr>
            </w:pPr>
          </w:p>
        </w:tc>
      </w:tr>
      <w:tr w:rsidR="00FC116E" w14:paraId="54557B80" w14:textId="77777777" w:rsidTr="00FC116E">
        <w:trPr>
          <w:trHeight w:val="467"/>
        </w:trPr>
        <w:tc>
          <w:tcPr>
            <w:tcW w:w="1754" w:type="dxa"/>
            <w:vMerge/>
            <w:shd w:val="clear" w:color="auto" w:fill="auto"/>
          </w:tcPr>
          <w:p w14:paraId="7FD407B7" w14:textId="77777777" w:rsidR="00FC116E" w:rsidRPr="00A030AE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0438F969" w14:textId="77777777" w:rsidR="00FC116E" w:rsidRPr="00A030AE" w:rsidRDefault="00FC116E" w:rsidP="00E950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Bookman Old Style" w:eastAsia="Calibri" w:hAnsi="Bookman Old Style"/>
                <w:sz w:val="18"/>
                <w:szCs w:val="18"/>
              </w:rPr>
            </w:pPr>
            <w:r>
              <w:rPr>
                <w:rFonts w:ascii="Bookman Old Style" w:eastAsia="Calibri" w:hAnsi="Bookman Old Style"/>
                <w:sz w:val="18"/>
                <w:szCs w:val="18"/>
              </w:rPr>
              <w:t>16</w:t>
            </w:r>
            <w:r w:rsidRPr="00A030AE">
              <w:rPr>
                <w:rFonts w:ascii="Bookman Old Style" w:eastAsia="Calibri" w:hAnsi="Bookman Old Style"/>
                <w:sz w:val="18"/>
                <w:szCs w:val="18"/>
              </w:rPr>
              <w:t xml:space="preserve">. Oferowane pojemniki wprowadzone do obrotu na rynku polskim zgodnie z ustawą z dnia 7 kwietnia 2022r. o wyrobach medycznych (Dz. U. z 2022 poz. 974 z </w:t>
            </w:r>
            <w:proofErr w:type="spellStart"/>
            <w:r w:rsidRPr="00A030AE">
              <w:rPr>
                <w:rFonts w:ascii="Bookman Old Style" w:eastAsia="Calibri" w:hAnsi="Bookman Old Style"/>
                <w:sz w:val="18"/>
                <w:szCs w:val="18"/>
              </w:rPr>
              <w:t>późn</w:t>
            </w:r>
            <w:proofErr w:type="spellEnd"/>
            <w:r w:rsidRPr="00A030AE">
              <w:rPr>
                <w:rFonts w:ascii="Bookman Old Style" w:eastAsia="Calibri" w:hAnsi="Bookman Old Style"/>
                <w:sz w:val="18"/>
                <w:szCs w:val="18"/>
              </w:rPr>
              <w:t xml:space="preserve">. zm.)  </w:t>
            </w:r>
          </w:p>
        </w:tc>
        <w:tc>
          <w:tcPr>
            <w:tcW w:w="1877" w:type="dxa"/>
          </w:tcPr>
          <w:p w14:paraId="18C4E36D" w14:textId="77777777" w:rsidR="00FC116E" w:rsidRDefault="00FC116E" w:rsidP="00E950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Bookman Old Style" w:eastAsia="Calibri" w:hAnsi="Bookman Old Style"/>
                <w:sz w:val="18"/>
                <w:szCs w:val="18"/>
              </w:rPr>
            </w:pPr>
          </w:p>
        </w:tc>
      </w:tr>
      <w:tr w:rsidR="00FC116E" w:rsidRPr="00B32BB4" w14:paraId="203631B4" w14:textId="77777777" w:rsidTr="00FC116E">
        <w:trPr>
          <w:trHeight w:val="467"/>
        </w:trPr>
        <w:tc>
          <w:tcPr>
            <w:tcW w:w="1754" w:type="dxa"/>
            <w:vMerge/>
            <w:shd w:val="clear" w:color="auto" w:fill="auto"/>
          </w:tcPr>
          <w:p w14:paraId="6E6FD276" w14:textId="77777777" w:rsidR="00FC116E" w:rsidRPr="00B32BB4" w:rsidRDefault="00FC116E" w:rsidP="00E9509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Bookman Old Style" w:eastAsia="Calibri" w:hAnsi="Bookman Old Style"/>
                <w:b/>
                <w:sz w:val="18"/>
                <w:szCs w:val="18"/>
              </w:rPr>
            </w:pPr>
          </w:p>
        </w:tc>
        <w:tc>
          <w:tcPr>
            <w:tcW w:w="6151" w:type="dxa"/>
            <w:shd w:val="clear" w:color="auto" w:fill="auto"/>
          </w:tcPr>
          <w:p w14:paraId="52E9E776" w14:textId="77777777" w:rsidR="00FC116E" w:rsidRPr="00B32BB4" w:rsidRDefault="00FC116E" w:rsidP="00E950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Bookman Old Style" w:eastAsia="Calibri" w:hAnsi="Bookman Old Style"/>
                <w:sz w:val="18"/>
                <w:szCs w:val="18"/>
              </w:rPr>
            </w:pPr>
            <w:r w:rsidRPr="00B32BB4">
              <w:rPr>
                <w:rFonts w:ascii="Bookman Old Style" w:eastAsia="Calibri" w:hAnsi="Bookman Old Style"/>
                <w:sz w:val="18"/>
                <w:szCs w:val="18"/>
              </w:rPr>
              <w:t xml:space="preserve">17. badania jakościowe w oparciu o Farmakopeę Europejską monografia  wersja aktualnie obowiązująca   </w:t>
            </w:r>
          </w:p>
        </w:tc>
        <w:tc>
          <w:tcPr>
            <w:tcW w:w="1877" w:type="dxa"/>
          </w:tcPr>
          <w:p w14:paraId="7261779A" w14:textId="77777777" w:rsidR="00FC116E" w:rsidRPr="00B32BB4" w:rsidRDefault="00FC116E" w:rsidP="00E950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Bookman Old Style" w:eastAsia="Calibri" w:hAnsi="Bookman Old Style"/>
                <w:sz w:val="18"/>
                <w:szCs w:val="18"/>
              </w:rPr>
            </w:pPr>
          </w:p>
        </w:tc>
      </w:tr>
    </w:tbl>
    <w:p w14:paraId="43A0E1FD" w14:textId="77777777" w:rsidR="006A48F2" w:rsidRPr="00B51335" w:rsidRDefault="006A48F2" w:rsidP="0027289A">
      <w:pPr>
        <w:pStyle w:val="Akapitzlist"/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F3EC449" w14:textId="77777777" w:rsidR="00895871" w:rsidRPr="00B51335" w:rsidRDefault="00895871" w:rsidP="0089587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>Oświadczam, że oferowane produkty są dopuszczone do obrotu i stosowania na terytorium Rzeczpospolitej Polskiej zgodnie z obowiązującymi przepisami prawa w tym zakresie.</w:t>
      </w:r>
    </w:p>
    <w:p w14:paraId="15FCEA0E" w14:textId="77777777" w:rsidR="003A2513" w:rsidRPr="00B51335" w:rsidRDefault="003A2513" w:rsidP="003A2513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22ABE425" w14:textId="77777777" w:rsidR="003A2513" w:rsidRPr="00B51335" w:rsidRDefault="003A2513" w:rsidP="0089587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>Do każdej dostawy zobowiązuję się dołączyć certyfikat zwolnienia serii, który jest jednocześnie certyfikatem kontroli jakości na dostarczoną serię produktów.</w:t>
      </w:r>
    </w:p>
    <w:p w14:paraId="375C16BD" w14:textId="77777777" w:rsidR="00895871" w:rsidRPr="00B51335" w:rsidRDefault="00895871" w:rsidP="0089587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62E12C72" w14:textId="77777777" w:rsidR="00D457E4" w:rsidRPr="00B51335" w:rsidRDefault="00D457E4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  <w:b/>
          <w:bCs/>
          <w:i/>
          <w:iCs/>
          <w:u w:val="single"/>
        </w:rPr>
      </w:pPr>
      <w:r w:rsidRPr="00B51335">
        <w:rPr>
          <w:rFonts w:ascii="Bookman Old Style" w:hAnsi="Bookman Old Style"/>
          <w:b/>
          <w:bCs/>
          <w:i/>
          <w:iCs/>
          <w:u w:val="single"/>
        </w:rPr>
        <w:t>Do oferty załączam</w:t>
      </w:r>
      <w:r w:rsidR="00895871" w:rsidRPr="00B51335">
        <w:rPr>
          <w:rFonts w:ascii="Bookman Old Style" w:hAnsi="Bookman Old Style"/>
          <w:b/>
          <w:bCs/>
          <w:i/>
          <w:iCs/>
          <w:u w:val="single"/>
        </w:rPr>
        <w:t>:</w:t>
      </w:r>
    </w:p>
    <w:p w14:paraId="7372FECE" w14:textId="5B6F9722" w:rsidR="00895871" w:rsidRDefault="00895871" w:rsidP="00895871">
      <w:pPr>
        <w:autoSpaceDE w:val="0"/>
        <w:autoSpaceDN w:val="0"/>
        <w:adjustRightInd w:val="0"/>
        <w:ind w:left="567" w:hanging="283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 xml:space="preserve">1) aktualny odpis z właściwego rejestru lub z centralnej ewidencji i informacji o działalności gospodarczej, jeżeli odrębne przepisy wymagają </w:t>
      </w:r>
      <w:r w:rsidR="00C923F0" w:rsidRPr="00B51335">
        <w:rPr>
          <w:rFonts w:ascii="Bookman Old Style" w:hAnsi="Bookman Old Style"/>
        </w:rPr>
        <w:t>wpisu do rejestru lub ewidencji,</w:t>
      </w:r>
    </w:p>
    <w:p w14:paraId="4D205639" w14:textId="2705B2E1" w:rsidR="00413CBF" w:rsidRPr="00634520" w:rsidRDefault="00413CBF" w:rsidP="00413CBF">
      <w:pPr>
        <w:autoSpaceDE w:val="0"/>
        <w:autoSpaceDN w:val="0"/>
        <w:adjustRightInd w:val="0"/>
        <w:ind w:left="567" w:hanging="28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2) </w:t>
      </w:r>
      <w:r w:rsidRPr="00634520">
        <w:rPr>
          <w:rFonts w:ascii="Bookman Old Style" w:hAnsi="Bookman Old Style"/>
        </w:rPr>
        <w:t>pełnomocnictwo – do reprezentowania wykonawcy, o ile nie wynika ono z dokumentów rejestrowych Wykonawcy podpisane przez osobę/y upoważnioną/e do reprezentowania Wykonawcy.</w:t>
      </w:r>
      <w:r>
        <w:rPr>
          <w:rFonts w:ascii="Bookman Old Style" w:hAnsi="Bookman Old Style"/>
          <w:vertAlign w:val="superscript"/>
        </w:rPr>
        <w:t>1)</w:t>
      </w:r>
      <w:r w:rsidRPr="00634520">
        <w:rPr>
          <w:rFonts w:ascii="Bookman Old Style" w:hAnsi="Bookman Old Style"/>
        </w:rPr>
        <w:t xml:space="preserve"> </w:t>
      </w:r>
    </w:p>
    <w:p w14:paraId="4DA823C1" w14:textId="4573FA97" w:rsidR="00413CBF" w:rsidRPr="00065243" w:rsidRDefault="00842C3A" w:rsidP="00413CBF">
      <w:pPr>
        <w:autoSpaceDE w:val="0"/>
        <w:autoSpaceDN w:val="0"/>
        <w:adjustRightInd w:val="0"/>
        <w:ind w:left="567" w:hanging="283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</w:rPr>
        <w:t>3</w:t>
      </w:r>
      <w:r w:rsidR="00895871" w:rsidRPr="00B51335">
        <w:rPr>
          <w:rFonts w:ascii="Bookman Old Style" w:hAnsi="Bookman Old Style"/>
        </w:rPr>
        <w:t xml:space="preserve">) </w:t>
      </w:r>
      <w:r w:rsidR="00413CBF" w:rsidRPr="00634520">
        <w:rPr>
          <w:rFonts w:ascii="Bookman Old Style" w:hAnsi="Bookman Old Style"/>
        </w:rPr>
        <w:t>oświadczeni</w:t>
      </w:r>
      <w:r w:rsidR="00413CBF">
        <w:rPr>
          <w:rFonts w:ascii="Bookman Old Style" w:hAnsi="Bookman Old Style"/>
        </w:rPr>
        <w:t>a</w:t>
      </w:r>
      <w:r w:rsidR="00413CBF" w:rsidRPr="00634520">
        <w:rPr>
          <w:rFonts w:ascii="Bookman Old Style" w:hAnsi="Bookman Old Style"/>
        </w:rPr>
        <w:t xml:space="preserve"> Wykonawcy o braku podstaw do wykluczenia z postępowania –  </w:t>
      </w:r>
      <w:r w:rsidR="00413CBF" w:rsidRPr="00065243">
        <w:rPr>
          <w:rFonts w:ascii="Bookman Old Style" w:hAnsi="Bookman Old Style"/>
          <w:b/>
          <w:bCs/>
        </w:rPr>
        <w:t>Załączniki  nr 3 i 4</w:t>
      </w:r>
    </w:p>
    <w:p w14:paraId="44084F85" w14:textId="6B3D4200" w:rsidR="00413CBF" w:rsidRPr="001E0187" w:rsidRDefault="00842C3A" w:rsidP="00413CBF">
      <w:pPr>
        <w:ind w:left="567" w:hanging="283"/>
        <w:rPr>
          <w:rFonts w:ascii="Bookman Old Style" w:hAnsi="Bookman Old Style"/>
          <w:b/>
          <w:bCs/>
          <w:szCs w:val="24"/>
        </w:rPr>
      </w:pPr>
      <w:r>
        <w:rPr>
          <w:rFonts w:ascii="Bookman Old Style" w:hAnsi="Bookman Old Style"/>
        </w:rPr>
        <w:lastRenderedPageBreak/>
        <w:t>4</w:t>
      </w:r>
      <w:r w:rsidR="00195963" w:rsidRPr="001E0187">
        <w:rPr>
          <w:rFonts w:ascii="Bookman Old Style" w:hAnsi="Bookman Old Style"/>
        </w:rPr>
        <w:t xml:space="preserve">) </w:t>
      </w:r>
      <w:r w:rsidR="00413CBF" w:rsidRPr="001E0187">
        <w:rPr>
          <w:rFonts w:ascii="Bookman Old Style" w:hAnsi="Bookman Old Style"/>
        </w:rPr>
        <w:t xml:space="preserve">dokumenty potwierdzające dopuszczenie wyrobu medycznego do obrotu i używania na terytorium RP: </w:t>
      </w:r>
    </w:p>
    <w:p w14:paraId="0DDF716B" w14:textId="77777777" w:rsidR="00413CBF" w:rsidRPr="001E0187" w:rsidRDefault="00413CBF" w:rsidP="00413CBF">
      <w:pPr>
        <w:autoSpaceDE w:val="0"/>
        <w:autoSpaceDN w:val="0"/>
        <w:adjustRightInd w:val="0"/>
        <w:ind w:left="709" w:hanging="283"/>
        <w:rPr>
          <w:rFonts w:ascii="Bookman Old Style" w:eastAsia="Calibri" w:hAnsi="Bookman Old Style"/>
          <w:bCs/>
          <w:szCs w:val="24"/>
          <w:lang w:eastAsia="en-US"/>
        </w:rPr>
      </w:pPr>
      <w:r w:rsidRPr="001E0187">
        <w:rPr>
          <w:rFonts w:ascii="Bookman Old Style" w:eastAsia="Calibri" w:hAnsi="Bookman Old Style"/>
          <w:szCs w:val="24"/>
          <w:lang w:eastAsia="en-US"/>
        </w:rPr>
        <w:t>- d</w:t>
      </w:r>
      <w:r w:rsidRPr="001E0187">
        <w:rPr>
          <w:rFonts w:ascii="Bookman Old Style" w:eastAsia="Calibri" w:hAnsi="Bookman Old Style"/>
          <w:bCs/>
          <w:szCs w:val="24"/>
          <w:lang w:eastAsia="en-US"/>
        </w:rPr>
        <w:t xml:space="preserve">eklaracja zgodności z wymogami dyrektyw Unii Europejskiej – znak CE, </w:t>
      </w:r>
    </w:p>
    <w:p w14:paraId="500ED004" w14:textId="1C8A0330" w:rsidR="00413CBF" w:rsidRPr="001E0187" w:rsidRDefault="00413CBF" w:rsidP="00413CBF">
      <w:pPr>
        <w:autoSpaceDE w:val="0"/>
        <w:autoSpaceDN w:val="0"/>
        <w:adjustRightInd w:val="0"/>
        <w:ind w:left="567" w:hanging="141"/>
        <w:rPr>
          <w:rFonts w:ascii="Bookman Old Style" w:eastAsia="Calibri" w:hAnsi="Bookman Old Style"/>
          <w:szCs w:val="24"/>
          <w:lang w:eastAsia="en-US"/>
        </w:rPr>
      </w:pPr>
      <w:r w:rsidRPr="001E0187">
        <w:rPr>
          <w:rFonts w:ascii="Bookman Old Style" w:eastAsia="Calibri" w:hAnsi="Bookman Old Style"/>
          <w:bCs/>
          <w:szCs w:val="24"/>
          <w:lang w:eastAsia="en-US"/>
        </w:rPr>
        <w:t>- zgłoszenie albo powiadomienie, o którym mowa w ustawie z dnia 7 kwietnia 2022r. o wyrobach medycznych (Dz. U. poz. 974</w:t>
      </w:r>
      <w:r w:rsidR="004C16C6" w:rsidRPr="004C16C6">
        <w:rPr>
          <w:rFonts w:eastAsiaTheme="minorHAnsi"/>
          <w:bCs/>
          <w:sz w:val="24"/>
          <w:szCs w:val="24"/>
          <w:lang w:eastAsia="en-US"/>
        </w:rPr>
        <w:t xml:space="preserve"> </w:t>
      </w:r>
      <w:r w:rsidR="004C16C6">
        <w:rPr>
          <w:rFonts w:eastAsiaTheme="minorHAnsi"/>
          <w:bCs/>
          <w:sz w:val="24"/>
          <w:szCs w:val="24"/>
          <w:lang w:eastAsia="en-US"/>
        </w:rPr>
        <w:t xml:space="preserve">z </w:t>
      </w:r>
      <w:proofErr w:type="spellStart"/>
      <w:r w:rsidR="004C16C6">
        <w:rPr>
          <w:rFonts w:eastAsiaTheme="minorHAnsi"/>
          <w:bCs/>
          <w:sz w:val="24"/>
          <w:szCs w:val="24"/>
          <w:lang w:eastAsia="en-US"/>
        </w:rPr>
        <w:t>późn</w:t>
      </w:r>
      <w:proofErr w:type="spellEnd"/>
      <w:r w:rsidR="004C16C6">
        <w:rPr>
          <w:rFonts w:eastAsiaTheme="minorHAnsi"/>
          <w:bCs/>
          <w:sz w:val="24"/>
          <w:szCs w:val="24"/>
          <w:lang w:eastAsia="en-US"/>
        </w:rPr>
        <w:t>. zm.</w:t>
      </w:r>
      <w:r w:rsidRPr="001E0187">
        <w:rPr>
          <w:rFonts w:ascii="Bookman Old Style" w:eastAsia="Calibri" w:hAnsi="Bookman Old Style"/>
          <w:bCs/>
          <w:szCs w:val="24"/>
          <w:lang w:eastAsia="en-US"/>
        </w:rPr>
        <w:t xml:space="preserve">) do Prezesa Urzędu Rejestracji Produktów Leczniczych, Wyrobów Medycznych i Produktów Biobójczych. </w:t>
      </w:r>
    </w:p>
    <w:p w14:paraId="634F017E" w14:textId="043975C1" w:rsidR="00413CBF" w:rsidRDefault="00842C3A" w:rsidP="00413CBF">
      <w:pPr>
        <w:autoSpaceDE w:val="0"/>
        <w:autoSpaceDN w:val="0"/>
        <w:adjustRightInd w:val="0"/>
        <w:ind w:left="567" w:hanging="283"/>
        <w:rPr>
          <w:rFonts w:ascii="Bookman Old Style" w:hAnsi="Bookman Old Style"/>
        </w:rPr>
      </w:pPr>
      <w:r>
        <w:rPr>
          <w:rFonts w:ascii="Bookman Old Style" w:eastAsia="Calibri" w:hAnsi="Bookman Old Style"/>
          <w:szCs w:val="24"/>
          <w:lang w:eastAsia="en-US"/>
        </w:rPr>
        <w:t>5</w:t>
      </w:r>
      <w:r w:rsidR="00413CBF" w:rsidRPr="001E0187">
        <w:rPr>
          <w:rFonts w:ascii="Bookman Old Style" w:eastAsia="Calibri" w:hAnsi="Bookman Old Style"/>
          <w:szCs w:val="24"/>
          <w:lang w:eastAsia="en-US"/>
        </w:rPr>
        <w:t xml:space="preserve">) specyfikację techniczną oferowanych produktów </w:t>
      </w:r>
      <w:r w:rsidR="00413CBF" w:rsidRPr="001E0187">
        <w:rPr>
          <w:rFonts w:ascii="Bookman Old Style" w:hAnsi="Bookman Old Style"/>
        </w:rPr>
        <w:t>potwierdzająca spełnianie wymagań Zamawiającego</w:t>
      </w:r>
    </w:p>
    <w:p w14:paraId="35CA2B70" w14:textId="2BB0D12E" w:rsidR="00FC116E" w:rsidRPr="001E0187" w:rsidRDefault="00842C3A" w:rsidP="00413CBF">
      <w:pPr>
        <w:autoSpaceDE w:val="0"/>
        <w:autoSpaceDN w:val="0"/>
        <w:adjustRightInd w:val="0"/>
        <w:ind w:left="567" w:hanging="283"/>
        <w:rPr>
          <w:rFonts w:ascii="Bookman Old Style" w:hAnsi="Bookman Old Style"/>
        </w:rPr>
      </w:pPr>
      <w:r>
        <w:rPr>
          <w:rFonts w:ascii="Bookman Old Style" w:hAnsi="Bookman Old Style"/>
        </w:rPr>
        <w:t>6</w:t>
      </w:r>
      <w:bookmarkStart w:id="0" w:name="_GoBack"/>
      <w:bookmarkEnd w:id="0"/>
      <w:r w:rsidR="00FC116E">
        <w:rPr>
          <w:rFonts w:ascii="Bookman Old Style" w:hAnsi="Bookman Old Style"/>
        </w:rPr>
        <w:t xml:space="preserve">) </w:t>
      </w:r>
      <w:r w:rsidR="00FC116E">
        <w:rPr>
          <w:sz w:val="24"/>
          <w:szCs w:val="24"/>
        </w:rPr>
        <w:t xml:space="preserve">deklarację zgodności z aktualnie obowiązującą wersją Obwieszczenia Ministra Zdrowia </w:t>
      </w:r>
      <w:r w:rsidR="00FC116E" w:rsidRPr="005B1039">
        <w:rPr>
          <w:sz w:val="24"/>
          <w:szCs w:val="24"/>
        </w:rPr>
        <w:t>w sprawie wymagań dobrej praktyki pobierania krwi i jej składników, badania, preparatyki, przechowywania, wydawania i transportu dla jednostek organizacyjnych publicznej służby krwi</w:t>
      </w:r>
      <w:r w:rsidR="00FC116E">
        <w:rPr>
          <w:sz w:val="24"/>
          <w:szCs w:val="24"/>
        </w:rPr>
        <w:t>.</w:t>
      </w:r>
    </w:p>
    <w:p w14:paraId="67D6B0A3" w14:textId="77777777" w:rsidR="00FC116E" w:rsidRDefault="00FC116E" w:rsidP="00413CBF">
      <w:pPr>
        <w:autoSpaceDE w:val="0"/>
        <w:autoSpaceDN w:val="0"/>
        <w:adjustRightInd w:val="0"/>
        <w:spacing w:line="360" w:lineRule="auto"/>
        <w:ind w:left="567" w:hanging="283"/>
        <w:rPr>
          <w:rFonts w:ascii="Bookman Old Style" w:eastAsia="Calibri" w:hAnsi="Bookman Old Style"/>
          <w:color w:val="000000"/>
          <w:szCs w:val="24"/>
          <w:lang w:eastAsia="en-US"/>
        </w:rPr>
      </w:pPr>
    </w:p>
    <w:p w14:paraId="68F92905" w14:textId="4E95E749" w:rsidR="00413CBF" w:rsidRPr="00413CBF" w:rsidRDefault="00413CBF" w:rsidP="00413CBF">
      <w:pPr>
        <w:autoSpaceDE w:val="0"/>
        <w:autoSpaceDN w:val="0"/>
        <w:adjustRightInd w:val="0"/>
        <w:spacing w:line="360" w:lineRule="auto"/>
        <w:ind w:left="567" w:hanging="283"/>
        <w:rPr>
          <w:rFonts w:ascii="Bookman Old Style" w:eastAsia="Calibri" w:hAnsi="Bookman Old Style"/>
          <w:color w:val="000000"/>
          <w:szCs w:val="24"/>
          <w:lang w:eastAsia="en-US"/>
        </w:rPr>
      </w:pPr>
      <w:r w:rsidRPr="00413CBF">
        <w:rPr>
          <w:rFonts w:ascii="Bookman Old Style" w:eastAsia="Calibri" w:hAnsi="Bookman Old Style"/>
          <w:color w:val="000000"/>
          <w:szCs w:val="24"/>
          <w:lang w:eastAsia="en-US"/>
        </w:rPr>
        <w:t>Wszystkie dokumenty w języku polskim lub z tłumaczeniem na język polski</w:t>
      </w:r>
    </w:p>
    <w:p w14:paraId="6EAF82F6" w14:textId="77777777" w:rsidR="00895871" w:rsidRPr="00B51335" w:rsidRDefault="00895871" w:rsidP="0089587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5E4002F6" w14:textId="4CEB32BF" w:rsidR="006615C7" w:rsidRPr="00B51335" w:rsidRDefault="006615C7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 xml:space="preserve">Termin realizacji zamówienia cząstkowego wynosi </w:t>
      </w:r>
      <w:r w:rsidRPr="008158F8">
        <w:rPr>
          <w:rFonts w:ascii="Bookman Old Style" w:hAnsi="Bookman Old Style"/>
          <w:b/>
        </w:rPr>
        <w:t xml:space="preserve">do </w:t>
      </w:r>
      <w:r w:rsidR="008C2EA5" w:rsidRPr="008158F8">
        <w:rPr>
          <w:rFonts w:ascii="Bookman Old Style" w:hAnsi="Bookman Old Style"/>
          <w:b/>
        </w:rPr>
        <w:t>5</w:t>
      </w:r>
      <w:r w:rsidRPr="008158F8">
        <w:rPr>
          <w:rFonts w:ascii="Bookman Old Style" w:hAnsi="Bookman Old Style"/>
          <w:b/>
        </w:rPr>
        <w:t xml:space="preserve"> dni roboczych</w:t>
      </w:r>
      <w:r w:rsidRPr="00B51335">
        <w:rPr>
          <w:rFonts w:ascii="Bookman Old Style" w:hAnsi="Bookman Old Style"/>
        </w:rPr>
        <w:t xml:space="preserve"> licząc od dnia złożenia zamówienia.</w:t>
      </w:r>
    </w:p>
    <w:p w14:paraId="58BE9146" w14:textId="77777777" w:rsidR="006615C7" w:rsidRPr="00B51335" w:rsidRDefault="006615C7" w:rsidP="00C0719B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21D81894" w14:textId="77777777" w:rsidR="00A732B3" w:rsidRPr="00B51335" w:rsidRDefault="00A732B3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bookmarkStart w:id="1" w:name="_Hlk523134961"/>
      <w:r w:rsidRPr="00B51335">
        <w:rPr>
          <w:rFonts w:ascii="Bookman Old Style" w:hAnsi="Bookman Old Style"/>
        </w:rPr>
        <w:t>Zaproponowana w formularz</w:t>
      </w:r>
      <w:r w:rsidR="006A2E8B" w:rsidRPr="00B51335">
        <w:rPr>
          <w:rFonts w:ascii="Bookman Old Style" w:hAnsi="Bookman Old Style"/>
        </w:rPr>
        <w:t>u</w:t>
      </w:r>
      <w:r w:rsidRPr="00B51335">
        <w:rPr>
          <w:rFonts w:ascii="Bookman Old Style" w:hAnsi="Bookman Old Style"/>
        </w:rPr>
        <w:t xml:space="preserve"> oferty cena brutto zawiera wszelkie koszty wykonania przedmiotu zamówienia.</w:t>
      </w:r>
    </w:p>
    <w:p w14:paraId="7A3399B0" w14:textId="77777777" w:rsidR="00A732B3" w:rsidRPr="00B51335" w:rsidRDefault="00A732B3" w:rsidP="00A732B3">
      <w:pPr>
        <w:pStyle w:val="Akapitzlist"/>
        <w:rPr>
          <w:rFonts w:ascii="Bookman Old Style" w:hAnsi="Bookman Old Style"/>
        </w:rPr>
      </w:pPr>
    </w:p>
    <w:p w14:paraId="289BF06C" w14:textId="286026DB" w:rsidR="006615C7" w:rsidRDefault="006615C7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 xml:space="preserve">Zapłata za dostarczony przedmiot </w:t>
      </w:r>
      <w:r w:rsidR="000E5B72" w:rsidRPr="00B51335">
        <w:rPr>
          <w:rFonts w:ascii="Bookman Old Style" w:hAnsi="Bookman Old Style"/>
        </w:rPr>
        <w:t>zamówienia</w:t>
      </w:r>
      <w:r w:rsidRPr="00B51335">
        <w:rPr>
          <w:rFonts w:ascii="Bookman Old Style" w:hAnsi="Bookman Old Style"/>
        </w:rPr>
        <w:t xml:space="preserve"> nastąpi przelewem na konto Wykonawcy na podstawie złożonej faktury, wystawionej po realizacji każdorazowej </w:t>
      </w:r>
      <w:r w:rsidRPr="00B70B9D">
        <w:rPr>
          <w:rFonts w:ascii="Bookman Old Style" w:hAnsi="Bookman Old Style"/>
        </w:rPr>
        <w:t xml:space="preserve">dostawy, w terminie </w:t>
      </w:r>
      <w:r w:rsidR="002A659E">
        <w:rPr>
          <w:rFonts w:ascii="Bookman Old Style" w:hAnsi="Bookman Old Style"/>
        </w:rPr>
        <w:t>30</w:t>
      </w:r>
      <w:r w:rsidR="00C0719B">
        <w:rPr>
          <w:rFonts w:ascii="Bookman Old Style" w:hAnsi="Bookman Old Style"/>
        </w:rPr>
        <w:t xml:space="preserve"> </w:t>
      </w:r>
      <w:r w:rsidRPr="00B70B9D">
        <w:rPr>
          <w:rFonts w:ascii="Bookman Old Style" w:hAnsi="Bookman Old Style"/>
        </w:rPr>
        <w:t xml:space="preserve">dni kalendarzowych od daty </w:t>
      </w:r>
      <w:r w:rsidR="00EA0C0B">
        <w:rPr>
          <w:rFonts w:ascii="Bookman Old Style" w:hAnsi="Bookman Old Style"/>
        </w:rPr>
        <w:t>dostarczenia</w:t>
      </w:r>
      <w:r w:rsidRPr="00B70B9D">
        <w:rPr>
          <w:rFonts w:ascii="Bookman Old Style" w:hAnsi="Bookman Old Style"/>
        </w:rPr>
        <w:t xml:space="preserve"> faktury do siedziby Zamawiającego</w:t>
      </w:r>
      <w:bookmarkEnd w:id="1"/>
      <w:r w:rsidR="000D26AD">
        <w:rPr>
          <w:rFonts w:ascii="Bookman Old Style" w:hAnsi="Bookman Old Style"/>
        </w:rPr>
        <w:t xml:space="preserve"> </w:t>
      </w:r>
      <w:r w:rsidR="000D26AD" w:rsidRPr="00E52528">
        <w:rPr>
          <w:rFonts w:ascii="Bookman Old Style" w:hAnsi="Bookman Old Style"/>
          <w:color w:val="000000" w:themeColor="text1"/>
        </w:rPr>
        <w:t xml:space="preserve">lub od daty dostarczenia </w:t>
      </w:r>
      <w:r w:rsidR="000D26AD" w:rsidRPr="00E52528">
        <w:rPr>
          <w:rFonts w:ascii="Bookman Old Style" w:hAnsi="Bookman Old Style"/>
        </w:rPr>
        <w:t xml:space="preserve">faktury na adres poczty elektronicznej e-mail: </w:t>
      </w:r>
      <w:hyperlink r:id="rId7" w:history="1">
        <w:r w:rsidR="000D26AD" w:rsidRPr="00E52528">
          <w:rPr>
            <w:rStyle w:val="Hipercze"/>
            <w:rFonts w:ascii="Bookman Old Style" w:hAnsi="Bookman Old Style"/>
          </w:rPr>
          <w:t>faktury@krwiodawstwo.kalisz.pl</w:t>
        </w:r>
      </w:hyperlink>
    </w:p>
    <w:p w14:paraId="01631FE7" w14:textId="77777777" w:rsidR="000E5B72" w:rsidRDefault="000E5B72" w:rsidP="000E5B72">
      <w:pPr>
        <w:pStyle w:val="Akapitzlist"/>
        <w:rPr>
          <w:rFonts w:ascii="Bookman Old Style" w:hAnsi="Bookman Old Style"/>
        </w:rPr>
      </w:pPr>
    </w:p>
    <w:p w14:paraId="52CB8B07" w14:textId="77777777" w:rsidR="000E5B72" w:rsidRDefault="000E5B72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Oświadczam, że oferowan</w:t>
      </w:r>
      <w:r w:rsidR="00B12307">
        <w:rPr>
          <w:rFonts w:ascii="Bookman Old Style" w:hAnsi="Bookman Old Style"/>
        </w:rPr>
        <w:t>y</w:t>
      </w:r>
      <w:r>
        <w:rPr>
          <w:rFonts w:ascii="Bookman Old Style" w:hAnsi="Bookman Old Style"/>
        </w:rPr>
        <w:t xml:space="preserve"> </w:t>
      </w:r>
      <w:r w:rsidR="00B12307">
        <w:rPr>
          <w:rFonts w:ascii="Bookman Old Style" w:hAnsi="Bookman Old Style"/>
        </w:rPr>
        <w:t>produkt</w:t>
      </w:r>
      <w:r>
        <w:rPr>
          <w:rFonts w:ascii="Bookman Old Style" w:hAnsi="Bookman Old Style"/>
        </w:rPr>
        <w:t xml:space="preserve"> jest wolny od wad fizycznych i prawnych oraz objęty gwarancją producenta.</w:t>
      </w:r>
    </w:p>
    <w:p w14:paraId="65A16887" w14:textId="77777777" w:rsidR="006728D5" w:rsidRDefault="006728D5" w:rsidP="006728D5">
      <w:pPr>
        <w:pStyle w:val="Akapitzlist"/>
        <w:rPr>
          <w:rFonts w:ascii="Bookman Old Style" w:hAnsi="Bookman Old Style"/>
        </w:rPr>
      </w:pPr>
    </w:p>
    <w:p w14:paraId="7C33F84D" w14:textId="77777777" w:rsidR="006728D5" w:rsidRDefault="006728D5" w:rsidP="00964943">
      <w:pPr>
        <w:numPr>
          <w:ilvl w:val="0"/>
          <w:numId w:val="5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Oświadczam, że dysponuję stosowną wiedzą, odpowiednią bazą i środkami do wykonania przedmiotu zamówienia.</w:t>
      </w:r>
    </w:p>
    <w:p w14:paraId="70C9AC70" w14:textId="77777777" w:rsidR="000E5B72" w:rsidRDefault="000E5B72" w:rsidP="00964943">
      <w:pPr>
        <w:pStyle w:val="Akapitzlist"/>
        <w:ind w:left="426" w:hanging="426"/>
        <w:rPr>
          <w:rFonts w:ascii="Bookman Old Style" w:hAnsi="Bookman Old Style"/>
        </w:rPr>
      </w:pPr>
    </w:p>
    <w:p w14:paraId="03E9384E" w14:textId="77777777" w:rsidR="006615C7" w:rsidRPr="00B70B9D" w:rsidRDefault="006615C7" w:rsidP="00964943">
      <w:pPr>
        <w:numPr>
          <w:ilvl w:val="0"/>
          <w:numId w:val="5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 xml:space="preserve">Oświadczam, że zapoznałem się ze </w:t>
      </w:r>
      <w:r w:rsidR="00C0719B">
        <w:rPr>
          <w:rFonts w:ascii="Bookman Old Style" w:hAnsi="Bookman Old Style"/>
        </w:rPr>
        <w:t>treścią zapytania ofertowego</w:t>
      </w:r>
      <w:r w:rsidRPr="00B70B9D">
        <w:rPr>
          <w:rFonts w:ascii="Bookman Old Style" w:hAnsi="Bookman Old Style"/>
        </w:rPr>
        <w:t xml:space="preserve"> (w tym ze wzorem umowy) i nie wnoszę do niej zastrzeżeń oraz przyjmuję warunki w niej zawarte.</w:t>
      </w:r>
    </w:p>
    <w:p w14:paraId="2521C64E" w14:textId="77777777" w:rsidR="006615C7" w:rsidRPr="00B70B9D" w:rsidRDefault="006615C7" w:rsidP="00964943">
      <w:p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</w:p>
    <w:p w14:paraId="1BC15A22" w14:textId="77777777" w:rsidR="008172E4" w:rsidRPr="008172E4" w:rsidRDefault="008172E4" w:rsidP="00964943">
      <w:pPr>
        <w:numPr>
          <w:ilvl w:val="0"/>
          <w:numId w:val="5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Oświadczam, że wypełniłem obowiązki informacyjne przewidziane w art. 13 lub art. 14 RODO </w:t>
      </w:r>
      <w:r w:rsidRPr="008172E4">
        <w:rPr>
          <w:rFonts w:ascii="Bookman Old Style" w:hAnsi="Bookman Old Style"/>
          <w:vertAlign w:val="superscript"/>
        </w:rPr>
        <w:t>1)</w:t>
      </w:r>
      <w:r w:rsidRPr="008172E4">
        <w:rPr>
          <w:rFonts w:ascii="Bookman Old Style" w:hAnsi="Bookman Old Style"/>
        </w:rPr>
        <w:t xml:space="preserve"> wobec osób fizycznych, od których dane osobowe bezpośrednio lub pośrednio pozyskałem w celu ubiegania się o udzielenie zamówienia publicznego w niniejszym postępowaniu </w:t>
      </w:r>
      <w:r w:rsidRPr="008172E4">
        <w:rPr>
          <w:rFonts w:ascii="Bookman Old Style" w:hAnsi="Bookman Old Style"/>
          <w:vertAlign w:val="superscript"/>
        </w:rPr>
        <w:t>2)</w:t>
      </w:r>
      <w:r w:rsidRPr="008172E4">
        <w:rPr>
          <w:rFonts w:ascii="Bookman Old Style" w:hAnsi="Bookman Old Style"/>
        </w:rPr>
        <w:t>.</w:t>
      </w:r>
    </w:p>
    <w:p w14:paraId="63AB7BE1" w14:textId="77777777" w:rsidR="008172E4" w:rsidRPr="008172E4" w:rsidRDefault="008172E4" w:rsidP="008172E4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12D02B79" w14:textId="77777777" w:rsidR="008172E4" w:rsidRPr="008172E4" w:rsidRDefault="008172E4" w:rsidP="008172E4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5720752E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Załączniki do oferty:</w:t>
      </w:r>
    </w:p>
    <w:p w14:paraId="133C56B5" w14:textId="77777777" w:rsidR="008172E4" w:rsidRPr="008172E4" w:rsidRDefault="008172E4" w:rsidP="008172E4">
      <w:pPr>
        <w:numPr>
          <w:ilvl w:val="2"/>
          <w:numId w:val="1"/>
        </w:numPr>
        <w:tabs>
          <w:tab w:val="clear" w:pos="606"/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……………………..    </w:t>
      </w:r>
    </w:p>
    <w:p w14:paraId="0CD70DF0" w14:textId="77777777" w:rsidR="008172E4" w:rsidRPr="008172E4" w:rsidRDefault="008172E4" w:rsidP="008172E4">
      <w:pPr>
        <w:numPr>
          <w:ilvl w:val="2"/>
          <w:numId w:val="1"/>
        </w:numPr>
        <w:tabs>
          <w:tab w:val="clear" w:pos="606"/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……………………..</w:t>
      </w:r>
    </w:p>
    <w:p w14:paraId="313E5BCC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n) ………………………</w:t>
      </w:r>
    </w:p>
    <w:p w14:paraId="40547002" w14:textId="77777777" w:rsidR="008172E4" w:rsidRPr="008172E4" w:rsidRDefault="008172E4" w:rsidP="008172E4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0259E0D6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D1318A1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…………………………</w:t>
      </w:r>
    </w:p>
    <w:p w14:paraId="70A4BCBE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miejscowość i d</w:t>
      </w:r>
      <w:r w:rsidR="00EB66E5">
        <w:rPr>
          <w:rFonts w:ascii="Bookman Old Style" w:hAnsi="Bookman Old Style"/>
        </w:rPr>
        <w:t>ata</w:t>
      </w:r>
    </w:p>
    <w:p w14:paraId="7AE9B736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                                                                              ……………………………………………………</w:t>
      </w:r>
    </w:p>
    <w:p w14:paraId="73268BEC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8172E4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/podpis/y, pieczątka/i osoby/osób upoważnionych </w:t>
      </w:r>
    </w:p>
    <w:p w14:paraId="28D2DFF0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8172E4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                 do reprezentacji wykonawcy </w:t>
      </w:r>
      <w:r w:rsidRPr="00841328">
        <w:rPr>
          <w:rFonts w:ascii="Bookman Old Style" w:hAnsi="Bookman Old Style"/>
          <w:vertAlign w:val="superscript"/>
        </w:rPr>
        <w:t>3)</w:t>
      </w:r>
    </w:p>
    <w:p w14:paraId="5294A0CF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Objaśnienia:</w:t>
      </w:r>
    </w:p>
    <w:p w14:paraId="2AE9FE4A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DCD3598" w14:textId="77777777" w:rsidR="008172E4" w:rsidRPr="008172E4" w:rsidRDefault="008172E4" w:rsidP="008172E4">
      <w:pPr>
        <w:jc w:val="both"/>
        <w:rPr>
          <w:rFonts w:ascii="Bookman Old Style" w:eastAsia="Calibri" w:hAnsi="Bookman Old Style" w:cs="Arial"/>
          <w:sz w:val="16"/>
          <w:szCs w:val="16"/>
          <w:lang w:eastAsia="en-US"/>
        </w:rPr>
      </w:pPr>
      <w:r w:rsidRPr="008172E4">
        <w:rPr>
          <w:rFonts w:ascii="Bookman Old Style" w:eastAsia="Calibri" w:hAnsi="Bookman Old Style" w:cs="Arial"/>
          <w:sz w:val="16"/>
          <w:szCs w:val="16"/>
          <w:vertAlign w:val="superscript"/>
          <w:lang w:eastAsia="en-US"/>
        </w:rPr>
        <w:t>1</w:t>
      </w:r>
      <w:r w:rsidRPr="008172E4">
        <w:rPr>
          <w:rFonts w:ascii="Bookman Old Style" w:eastAsia="Calibri" w:hAnsi="Bookman Old Style" w:cs="Arial"/>
          <w:sz w:val="16"/>
          <w:szCs w:val="16"/>
          <w:lang w:eastAsia="en-US"/>
        </w:rPr>
        <w:t xml:space="preserve">) Rozporządzenie Parlamentu Europejskiego i Rady (UE) 2016/679 z dnia 27 kwietnia 2016 r. w sprawie ochrony osób fizycznych w związku z przetwarzaniem danych osobowych i w sprawie swobodnego przepływu takich danych </w:t>
      </w:r>
      <w:r w:rsidRPr="008172E4">
        <w:rPr>
          <w:rFonts w:ascii="Bookman Old Style" w:eastAsia="Calibri" w:hAnsi="Bookman Old Style" w:cs="Arial"/>
          <w:sz w:val="16"/>
          <w:szCs w:val="16"/>
          <w:lang w:eastAsia="en-US"/>
        </w:rPr>
        <w:lastRenderedPageBreak/>
        <w:t>oraz uchylenia dyrektywy 95/46/WE (ogólne rozporządzenie o ochronie danych) (Dz. Urz. UE L 119 z 04.05.2016, str. 1),</w:t>
      </w:r>
    </w:p>
    <w:p w14:paraId="748E0AD1" w14:textId="77777777" w:rsidR="008172E4" w:rsidRPr="008172E4" w:rsidRDefault="008172E4" w:rsidP="008172E4">
      <w:pPr>
        <w:rPr>
          <w:rFonts w:ascii="Bookman Old Style" w:eastAsia="Calibri" w:hAnsi="Bookman Old Style" w:cs="Arial"/>
          <w:sz w:val="16"/>
          <w:szCs w:val="16"/>
          <w:lang w:eastAsia="en-US"/>
        </w:rPr>
      </w:pPr>
    </w:p>
    <w:p w14:paraId="0841E4D9" w14:textId="77777777" w:rsidR="008172E4" w:rsidRPr="008172E4" w:rsidRDefault="008172E4" w:rsidP="008172E4">
      <w:pPr>
        <w:jc w:val="both"/>
        <w:rPr>
          <w:rFonts w:ascii="Bookman Old Style" w:eastAsia="Calibri" w:hAnsi="Bookman Old Style" w:cs="Arial"/>
          <w:sz w:val="16"/>
          <w:szCs w:val="16"/>
          <w:lang w:eastAsia="en-US"/>
        </w:rPr>
      </w:pPr>
      <w:r w:rsidRPr="008172E4">
        <w:rPr>
          <w:rFonts w:ascii="Bookman Old Style" w:eastAsia="Calibri" w:hAnsi="Bookman Old Style" w:cs="Arial"/>
          <w:sz w:val="16"/>
          <w:szCs w:val="16"/>
          <w:vertAlign w:val="superscript"/>
          <w:lang w:eastAsia="en-US"/>
        </w:rPr>
        <w:t>2</w:t>
      </w:r>
      <w:r w:rsidRPr="008172E4">
        <w:rPr>
          <w:rFonts w:ascii="Bookman Old Style" w:eastAsia="Calibri" w:hAnsi="Bookman Old Style" w:cs="Arial"/>
          <w:sz w:val="16"/>
          <w:szCs w:val="16"/>
          <w:lang w:eastAsia="en-US"/>
        </w:rPr>
        <w:t>) W przypadku gdy Wykonawca nie przekazuje danych osobowych innych niż bezpośrednio jego dotyczących lub zachodzi wyłączenie stosowania obowiązku informacyjnego, stosownie do art. 13 ust. 4 lub art. 14 ust. 5 RODO treści oświadczenia Wykonawca może nie składać (może usunąć treść tego punktu np. poprzez jego wykreślenie).</w:t>
      </w:r>
    </w:p>
    <w:p w14:paraId="62F5021E" w14:textId="77777777" w:rsid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  <w:vertAlign w:val="superscript"/>
        </w:rPr>
      </w:pPr>
    </w:p>
    <w:p w14:paraId="6C5F15F5" w14:textId="77777777" w:rsidR="006615C7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8172E4">
        <w:rPr>
          <w:rFonts w:ascii="Bookman Old Style" w:hAnsi="Bookman Old Style"/>
          <w:sz w:val="16"/>
          <w:szCs w:val="16"/>
          <w:vertAlign w:val="superscript"/>
        </w:rPr>
        <w:t>3)</w:t>
      </w:r>
      <w:r w:rsidRPr="008172E4">
        <w:rPr>
          <w:rFonts w:ascii="Bookman Old Style" w:hAnsi="Bookman Old Style"/>
          <w:sz w:val="16"/>
          <w:szCs w:val="16"/>
        </w:rPr>
        <w:t>W przypadku, gdy ofertę podopisuje osoba/osoby działająca/działające na podstawie pełnomocnictwa, do oferty należy załączyć stosowne pełnomocnictwo.</w:t>
      </w:r>
    </w:p>
    <w:sectPr w:rsidR="006615C7" w:rsidRPr="008172E4" w:rsidSect="00322F7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A6DA15" w14:textId="77777777" w:rsidR="009C3973" w:rsidRDefault="009C3973" w:rsidP="006615C7">
      <w:r>
        <w:separator/>
      </w:r>
    </w:p>
  </w:endnote>
  <w:endnote w:type="continuationSeparator" w:id="0">
    <w:p w14:paraId="19FD0967" w14:textId="77777777" w:rsidR="009C3973" w:rsidRDefault="009C3973" w:rsidP="00661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2A5732" w14:textId="77777777" w:rsidR="009C3973" w:rsidRDefault="009C3973" w:rsidP="006615C7">
      <w:r>
        <w:separator/>
      </w:r>
    </w:p>
  </w:footnote>
  <w:footnote w:type="continuationSeparator" w:id="0">
    <w:p w14:paraId="149E6EB0" w14:textId="77777777" w:rsidR="009C3973" w:rsidRDefault="009C3973" w:rsidP="00661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8C4C01" w14:textId="65251BCA" w:rsidR="00413CBF" w:rsidRDefault="006615C7" w:rsidP="006615C7">
    <w:pPr>
      <w:tabs>
        <w:tab w:val="center" w:pos="4536"/>
        <w:tab w:val="right" w:pos="9072"/>
      </w:tabs>
      <w:ind w:right="360"/>
      <w:rPr>
        <w:rFonts w:ascii="Bookman Old Style" w:hAnsi="Bookman Old Style"/>
      </w:rPr>
    </w:pPr>
    <w:r w:rsidRPr="006615C7">
      <w:rPr>
        <w:rFonts w:ascii="Bookman Old Style" w:hAnsi="Bookman Old Style"/>
      </w:rPr>
      <w:t xml:space="preserve">Oznaczenie sprawy </w:t>
    </w:r>
    <w:proofErr w:type="spellStart"/>
    <w:r w:rsidRPr="006615C7">
      <w:rPr>
        <w:rFonts w:ascii="Bookman Old Style" w:hAnsi="Bookman Old Style"/>
      </w:rPr>
      <w:t>RCKiK</w:t>
    </w:r>
    <w:proofErr w:type="spellEnd"/>
    <w:r w:rsidRPr="006615C7">
      <w:rPr>
        <w:rFonts w:ascii="Bookman Old Style" w:hAnsi="Bookman Old Style"/>
      </w:rPr>
      <w:t>/</w:t>
    </w:r>
    <w:r w:rsidR="00DD2393">
      <w:rPr>
        <w:rFonts w:ascii="Bookman Old Style" w:hAnsi="Bookman Old Style"/>
      </w:rPr>
      <w:t>18/</w:t>
    </w:r>
    <w:r w:rsidR="00A73F24">
      <w:rPr>
        <w:rFonts w:ascii="Bookman Old Style" w:hAnsi="Bookman Old Style"/>
      </w:rPr>
      <w:t>10</w:t>
    </w:r>
    <w:r w:rsidR="0003445F">
      <w:rPr>
        <w:rFonts w:ascii="Bookman Old Style" w:hAnsi="Bookman Old Style"/>
      </w:rPr>
      <w:t>/</w:t>
    </w:r>
    <w:r w:rsidR="00DD2393">
      <w:rPr>
        <w:rFonts w:ascii="Bookman Old Style" w:hAnsi="Bookman Old Style"/>
      </w:rPr>
      <w:t>202</w:t>
    </w:r>
    <w:r w:rsidR="00A73F24">
      <w:rPr>
        <w:rFonts w:ascii="Bookman Old Style" w:hAnsi="Bookman Old Style"/>
      </w:rPr>
      <w:t>5</w:t>
    </w:r>
  </w:p>
  <w:p w14:paraId="58EDF4C9" w14:textId="074C8714" w:rsidR="006615C7" w:rsidRPr="006615C7" w:rsidRDefault="006615C7" w:rsidP="006615C7">
    <w:pPr>
      <w:tabs>
        <w:tab w:val="center" w:pos="4536"/>
        <w:tab w:val="right" w:pos="9072"/>
      </w:tabs>
      <w:ind w:right="360"/>
    </w:pPr>
    <w:r w:rsidRPr="006615C7">
      <w:rPr>
        <w:rFonts w:ascii="Bookman Old Style" w:hAnsi="Bookman Old Style"/>
      </w:rPr>
      <w:tab/>
    </w:r>
  </w:p>
  <w:p w14:paraId="3BD49BA9" w14:textId="77777777" w:rsidR="006615C7" w:rsidRDefault="006615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name w:val="WW8Num27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0000020"/>
    <w:multiLevelType w:val="singleLevel"/>
    <w:tmpl w:val="B088EBBA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/>
        <w:b w:val="0"/>
        <w:i w:val="0"/>
        <w:sz w:val="20"/>
        <w:szCs w:val="20"/>
      </w:rPr>
    </w:lvl>
  </w:abstractNum>
  <w:abstractNum w:abstractNumId="2" w15:restartNumberingAfterBreak="0">
    <w:nsid w:val="00000038"/>
    <w:multiLevelType w:val="multilevel"/>
    <w:tmpl w:val="FF9481E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rPr>
        <w:rFonts w:ascii="Bookman Old Style" w:eastAsia="Times New Roman" w:hAnsi="Bookman Old Style" w:cs="Times New Roman"/>
        <w:b/>
        <w:bCs/>
        <w:color w:val="auto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  <w:rPr>
        <w:rFonts w:ascii="Bookman Old Style" w:hAnsi="Bookman Old Style" w:cs="Bookman Old Style" w:hint="default"/>
        <w:b/>
        <w:bCs/>
        <w:sz w:val="20"/>
        <w:szCs w:val="20"/>
        <w:lang w:eastAsia="en-US"/>
      </w:rPr>
    </w:lvl>
    <w:lvl w:ilvl="3">
      <w:numFmt w:val="decimal"/>
      <w:lvlText w:val="%4"/>
      <w:lvlJc w:val="left"/>
      <w:pPr>
        <w:tabs>
          <w:tab w:val="num" w:pos="0"/>
        </w:tabs>
        <w:ind w:left="2880" w:hanging="360"/>
      </w:pPr>
      <w:rPr>
        <w:rFonts w:ascii="Bookman Old Style" w:hAnsi="Bookman Old Style" w:cs="Bookman Old Style" w:hint="default"/>
        <w:b/>
        <w:bCs/>
        <w:sz w:val="20"/>
        <w:szCs w:val="20"/>
        <w:lang w:eastAsia="en-US"/>
      </w:rPr>
    </w:lvl>
    <w:lvl w:ilvl="4">
      <w:start w:val="1"/>
      <w:numFmt w:val="upperRoman"/>
      <w:lvlText w:val="%5."/>
      <w:lvlJc w:val="left"/>
      <w:pPr>
        <w:tabs>
          <w:tab w:val="num" w:pos="-829"/>
        </w:tabs>
        <w:ind w:left="3131" w:hanging="720"/>
      </w:pPr>
      <w:rPr>
        <w:rFonts w:ascii="Bookman Old Style" w:hAnsi="Bookman Old Style" w:cs="Bookman Old Style" w:hint="default"/>
        <w:b/>
        <w:bCs/>
        <w:i w:val="0"/>
        <w:sz w:val="20"/>
        <w:szCs w:val="20"/>
        <w:lang w:eastAsia="en-US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5AF7F65"/>
    <w:multiLevelType w:val="hybridMultilevel"/>
    <w:tmpl w:val="9CF87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33F05"/>
    <w:multiLevelType w:val="hybridMultilevel"/>
    <w:tmpl w:val="4D681FB8"/>
    <w:lvl w:ilvl="0" w:tplc="3878D65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4905848"/>
    <w:multiLevelType w:val="hybridMultilevel"/>
    <w:tmpl w:val="45CAE100"/>
    <w:lvl w:ilvl="0" w:tplc="5DC267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64210"/>
    <w:multiLevelType w:val="hybridMultilevel"/>
    <w:tmpl w:val="E65C03F8"/>
    <w:lvl w:ilvl="0" w:tplc="AB30C442">
      <w:start w:val="1"/>
      <w:numFmt w:val="decimal"/>
      <w:lvlText w:val="%1)"/>
      <w:lvlJc w:val="left"/>
      <w:pPr>
        <w:tabs>
          <w:tab w:val="num" w:pos="1004"/>
        </w:tabs>
        <w:ind w:left="1004" w:hanging="720"/>
      </w:pPr>
      <w:rPr>
        <w:rFonts w:ascii="Times New Roman" w:eastAsia="Calibri" w:hAnsi="Times New Roman" w:cs="Times New Roman"/>
        <w:b w:val="0"/>
        <w:i w:val="0"/>
      </w:rPr>
    </w:lvl>
    <w:lvl w:ilvl="1" w:tplc="42A2A1D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color w:val="auto"/>
        <w:sz w:val="24"/>
        <w:szCs w:val="24"/>
      </w:rPr>
    </w:lvl>
    <w:lvl w:ilvl="2" w:tplc="04150011">
      <w:start w:val="1"/>
      <w:numFmt w:val="decimal"/>
      <w:lvlText w:val="%3)"/>
      <w:lvlJc w:val="left"/>
      <w:pPr>
        <w:tabs>
          <w:tab w:val="num" w:pos="606"/>
        </w:tabs>
        <w:ind w:left="606" w:hanging="180"/>
      </w:pPr>
      <w:rPr>
        <w:rFonts w:hint="default"/>
        <w:b w:val="0"/>
        <w:i w:val="0"/>
        <w:color w:val="auto"/>
      </w:rPr>
    </w:lvl>
    <w:lvl w:ilvl="3" w:tplc="91D2A3B6">
      <w:start w:val="1"/>
      <w:numFmt w:val="decimal"/>
      <w:lvlText w:val="%4)"/>
      <w:lvlJc w:val="left"/>
      <w:pPr>
        <w:ind w:left="785" w:hanging="360"/>
      </w:pPr>
      <w:rPr>
        <w:rFonts w:ascii="Times New Roman" w:eastAsia="Times New Roman" w:hAnsi="Times New Roman" w:cs="Times New Roman"/>
        <w:strike w:val="0"/>
      </w:rPr>
    </w:lvl>
    <w:lvl w:ilvl="4" w:tplc="04150019">
      <w:start w:val="1"/>
      <w:numFmt w:val="lowerLetter"/>
      <w:lvlText w:val="%5."/>
      <w:lvlJc w:val="left"/>
      <w:pPr>
        <w:ind w:left="1080" w:hanging="360"/>
      </w:pPr>
    </w:lvl>
    <w:lvl w:ilvl="5" w:tplc="2ADC8B96">
      <w:start w:val="7"/>
      <w:numFmt w:val="upperRoman"/>
      <w:lvlText w:val="%6."/>
      <w:lvlJc w:val="left"/>
      <w:pPr>
        <w:ind w:left="4860" w:hanging="720"/>
      </w:pPr>
      <w:rPr>
        <w:rFonts w:hint="default"/>
      </w:rPr>
    </w:lvl>
    <w:lvl w:ilvl="6" w:tplc="8EE0AB5E">
      <w:start w:val="1"/>
      <w:numFmt w:val="lowerLetter"/>
      <w:lvlText w:val="%7)"/>
      <w:lvlJc w:val="left"/>
      <w:pPr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C34727"/>
    <w:multiLevelType w:val="multilevel"/>
    <w:tmpl w:val="8244F2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kern w:val="1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Bookman Old Style" w:hAnsi="Bookman Old Style" w:cs="Courier New" w:hint="default"/>
        <w:b w:val="0"/>
        <w:bCs w:val="0"/>
        <w:color w:val="000000"/>
        <w:lang w:val="x-non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721AE8"/>
    <w:multiLevelType w:val="hybridMultilevel"/>
    <w:tmpl w:val="1FD8FD72"/>
    <w:lvl w:ilvl="0" w:tplc="9ABCAF8A">
      <w:start w:val="1"/>
      <w:numFmt w:val="decimal"/>
      <w:lvlText w:val="%1)"/>
      <w:lvlJc w:val="left"/>
      <w:pPr>
        <w:ind w:left="720" w:hanging="360"/>
      </w:pPr>
      <w:rPr>
        <w:rFonts w:ascii="Bookman Old Style" w:hAnsi="Bookman Old Styl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5"/>
  </w:num>
  <w:num w:numId="5">
    <w:abstractNumId w:val="3"/>
  </w:num>
  <w:num w:numId="6">
    <w:abstractNumId w:val="1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5C7"/>
    <w:rsid w:val="0000352D"/>
    <w:rsid w:val="00030130"/>
    <w:rsid w:val="00032452"/>
    <w:rsid w:val="0003445F"/>
    <w:rsid w:val="00054F40"/>
    <w:rsid w:val="00055282"/>
    <w:rsid w:val="000A417C"/>
    <w:rsid w:val="000D26AD"/>
    <w:rsid w:val="000D4238"/>
    <w:rsid w:val="000D7B5D"/>
    <w:rsid w:val="000E5B72"/>
    <w:rsid w:val="00114E7F"/>
    <w:rsid w:val="00141558"/>
    <w:rsid w:val="001821C8"/>
    <w:rsid w:val="00195963"/>
    <w:rsid w:val="001E0187"/>
    <w:rsid w:val="001E0309"/>
    <w:rsid w:val="002139E0"/>
    <w:rsid w:val="0023214F"/>
    <w:rsid w:val="002471A1"/>
    <w:rsid w:val="00252E8A"/>
    <w:rsid w:val="00254F9C"/>
    <w:rsid w:val="0027289A"/>
    <w:rsid w:val="002768A6"/>
    <w:rsid w:val="002A659E"/>
    <w:rsid w:val="002A680E"/>
    <w:rsid w:val="002B43CF"/>
    <w:rsid w:val="002C02FC"/>
    <w:rsid w:val="00322F76"/>
    <w:rsid w:val="00363F99"/>
    <w:rsid w:val="00396C94"/>
    <w:rsid w:val="003A2513"/>
    <w:rsid w:val="003D3390"/>
    <w:rsid w:val="003D464D"/>
    <w:rsid w:val="003F25B5"/>
    <w:rsid w:val="00413CBF"/>
    <w:rsid w:val="004167C6"/>
    <w:rsid w:val="00424C8A"/>
    <w:rsid w:val="004333A1"/>
    <w:rsid w:val="00491651"/>
    <w:rsid w:val="004956FF"/>
    <w:rsid w:val="004A0244"/>
    <w:rsid w:val="004B2B80"/>
    <w:rsid w:val="004B6B15"/>
    <w:rsid w:val="004B715E"/>
    <w:rsid w:val="004C16C6"/>
    <w:rsid w:val="004F5D6A"/>
    <w:rsid w:val="0050280F"/>
    <w:rsid w:val="005142C1"/>
    <w:rsid w:val="005704A6"/>
    <w:rsid w:val="00594012"/>
    <w:rsid w:val="005A6D67"/>
    <w:rsid w:val="005A7A9B"/>
    <w:rsid w:val="005C18E5"/>
    <w:rsid w:val="00625D14"/>
    <w:rsid w:val="00642F34"/>
    <w:rsid w:val="006615C7"/>
    <w:rsid w:val="006728D5"/>
    <w:rsid w:val="00685D50"/>
    <w:rsid w:val="006A2E8B"/>
    <w:rsid w:val="006A48F2"/>
    <w:rsid w:val="006B0AF2"/>
    <w:rsid w:val="006E6574"/>
    <w:rsid w:val="007062EB"/>
    <w:rsid w:val="00715979"/>
    <w:rsid w:val="00743E6A"/>
    <w:rsid w:val="0076737E"/>
    <w:rsid w:val="00772C42"/>
    <w:rsid w:val="00811657"/>
    <w:rsid w:val="008158F8"/>
    <w:rsid w:val="008172E4"/>
    <w:rsid w:val="00841328"/>
    <w:rsid w:val="00842C3A"/>
    <w:rsid w:val="00866FB3"/>
    <w:rsid w:val="008763B0"/>
    <w:rsid w:val="00895871"/>
    <w:rsid w:val="008A7260"/>
    <w:rsid w:val="008B2B25"/>
    <w:rsid w:val="008C2EA5"/>
    <w:rsid w:val="008D0044"/>
    <w:rsid w:val="00900434"/>
    <w:rsid w:val="00903F2F"/>
    <w:rsid w:val="0090627A"/>
    <w:rsid w:val="0091521C"/>
    <w:rsid w:val="00941F8C"/>
    <w:rsid w:val="00964943"/>
    <w:rsid w:val="00971877"/>
    <w:rsid w:val="009C3973"/>
    <w:rsid w:val="00A27928"/>
    <w:rsid w:val="00A732B3"/>
    <w:rsid w:val="00A73F24"/>
    <w:rsid w:val="00A851D1"/>
    <w:rsid w:val="00AB5EA2"/>
    <w:rsid w:val="00AF1848"/>
    <w:rsid w:val="00AF77A0"/>
    <w:rsid w:val="00B12307"/>
    <w:rsid w:val="00B46466"/>
    <w:rsid w:val="00B51335"/>
    <w:rsid w:val="00B80F0C"/>
    <w:rsid w:val="00BD575A"/>
    <w:rsid w:val="00BF35D8"/>
    <w:rsid w:val="00C01E64"/>
    <w:rsid w:val="00C0719B"/>
    <w:rsid w:val="00C15B26"/>
    <w:rsid w:val="00C37CF0"/>
    <w:rsid w:val="00C40CE4"/>
    <w:rsid w:val="00C56873"/>
    <w:rsid w:val="00C66FFA"/>
    <w:rsid w:val="00C720CE"/>
    <w:rsid w:val="00C74282"/>
    <w:rsid w:val="00C831B9"/>
    <w:rsid w:val="00C923F0"/>
    <w:rsid w:val="00C94E2A"/>
    <w:rsid w:val="00CA1899"/>
    <w:rsid w:val="00CA5F89"/>
    <w:rsid w:val="00CE0457"/>
    <w:rsid w:val="00CF6817"/>
    <w:rsid w:val="00D3322E"/>
    <w:rsid w:val="00D3547F"/>
    <w:rsid w:val="00D457E4"/>
    <w:rsid w:val="00D73CA1"/>
    <w:rsid w:val="00DD2393"/>
    <w:rsid w:val="00E035B8"/>
    <w:rsid w:val="00E141DB"/>
    <w:rsid w:val="00E30C82"/>
    <w:rsid w:val="00E341C4"/>
    <w:rsid w:val="00E753BF"/>
    <w:rsid w:val="00EA0C0B"/>
    <w:rsid w:val="00EA1B8D"/>
    <w:rsid w:val="00EB66E5"/>
    <w:rsid w:val="00EC0986"/>
    <w:rsid w:val="00EE5B16"/>
    <w:rsid w:val="00F14216"/>
    <w:rsid w:val="00F34A32"/>
    <w:rsid w:val="00F4144E"/>
    <w:rsid w:val="00F41F71"/>
    <w:rsid w:val="00F44200"/>
    <w:rsid w:val="00FB06CA"/>
    <w:rsid w:val="00FC116E"/>
    <w:rsid w:val="00FE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B2B99"/>
  <w15:chartTrackingRefBased/>
  <w15:docId w15:val="{6BC9D96D-F266-474E-B6C4-C40AC7E6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1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0719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A659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A659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59E"/>
    <w:rPr>
      <w:vertAlign w:val="superscript"/>
    </w:rPr>
  </w:style>
  <w:style w:type="paragraph" w:customStyle="1" w:styleId="Standard">
    <w:name w:val="Standard"/>
    <w:rsid w:val="0071597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 w:bidi="hi-IN"/>
    </w:rPr>
  </w:style>
  <w:style w:type="character" w:styleId="Hipercze">
    <w:name w:val="Hyperlink"/>
    <w:uiPriority w:val="99"/>
    <w:rsid w:val="000D26A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018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018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89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ktury@krwiodawstwo.kalis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1063</Words>
  <Characters>6381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Iza - Zaopatrzenie</cp:lastModifiedBy>
  <cp:revision>11</cp:revision>
  <cp:lastPrinted>2025-10-21T09:49:00Z</cp:lastPrinted>
  <dcterms:created xsi:type="dcterms:W3CDTF">2022-12-29T08:25:00Z</dcterms:created>
  <dcterms:modified xsi:type="dcterms:W3CDTF">2025-10-21T09:53:00Z</dcterms:modified>
</cp:coreProperties>
</file>