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9FF" w:rsidRPr="000F19FF" w:rsidRDefault="000F19FF" w:rsidP="000F19FF">
      <w:pPr>
        <w:suppressAutoHyphens/>
        <w:autoSpaceDE w:val="0"/>
        <w:spacing w:after="0" w:line="360" w:lineRule="auto"/>
        <w:ind w:left="708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Załącznik nr 1 </w:t>
      </w:r>
    </w:p>
    <w:p w:rsidR="000F19FF" w:rsidRPr="000F19FF" w:rsidRDefault="000F19FF" w:rsidP="000F19F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F19FF" w:rsidRPr="000F19FF" w:rsidRDefault="000F19FF" w:rsidP="000F19F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Szczegółowy opis przedmiotu zamówienia – obowiązki Wykonawcy</w:t>
      </w:r>
    </w:p>
    <w:p w:rsidR="000F19FF" w:rsidRPr="000F19FF" w:rsidRDefault="000F19FF" w:rsidP="000F19F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Sukcesywna dostawa jednorazowych rę</w:t>
      </w:r>
      <w:r w:rsidRPr="000F19FF">
        <w:rPr>
          <w:rFonts w:ascii="Times New Roman" w:eastAsia="Calibri" w:hAnsi="Times New Roman" w:cs="Times New Roman"/>
          <w:b/>
          <w:sz w:val="24"/>
          <w:szCs w:val="24"/>
        </w:rPr>
        <w:t xml:space="preserve">kawiczek nitrylowych do </w:t>
      </w:r>
      <w:proofErr w:type="spellStart"/>
      <w:r w:rsidRPr="000F19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RCKiK</w:t>
      </w:r>
      <w:proofErr w:type="spellEnd"/>
      <w:r w:rsidRPr="000F19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w Kaliszu</w:t>
      </w:r>
    </w:p>
    <w:p w:rsidR="000F19FF" w:rsidRPr="000F19FF" w:rsidRDefault="000F19FF" w:rsidP="000F19FF">
      <w:pPr>
        <w:numPr>
          <w:ilvl w:val="4"/>
          <w:numId w:val="1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Przedmiot zamówienia:</w:t>
      </w:r>
    </w:p>
    <w:p w:rsidR="000F19FF" w:rsidRPr="000F19FF" w:rsidRDefault="000F19FF" w:rsidP="000F19FF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1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Sukcesywna dostawa jednorazowych rę</w:t>
      </w:r>
      <w:r w:rsidRPr="000F19FF">
        <w:rPr>
          <w:rFonts w:ascii="Times New Roman" w:eastAsia="Calibri" w:hAnsi="Times New Roman" w:cs="Times New Roman"/>
          <w:b/>
          <w:sz w:val="24"/>
          <w:szCs w:val="24"/>
        </w:rPr>
        <w:t xml:space="preserve">kawiczek nitrylowych w okresie 6 miesięcy. </w:t>
      </w:r>
    </w:p>
    <w:p w:rsidR="000F19FF" w:rsidRPr="000F19FF" w:rsidRDefault="000F19FF" w:rsidP="000F19FF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F19FF">
        <w:rPr>
          <w:rFonts w:ascii="Times New Roman" w:eastAsia="Calibri" w:hAnsi="Times New Roman" w:cs="Times New Roman"/>
          <w:b/>
          <w:sz w:val="24"/>
          <w:szCs w:val="24"/>
        </w:rPr>
        <w:t>Prognozowane zapotrzebowanie w poszczególnych rozmiarach:</w:t>
      </w:r>
    </w:p>
    <w:p w:rsidR="000F19FF" w:rsidRPr="000F19FF" w:rsidRDefault="000F19FF" w:rsidP="000F19FF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7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206"/>
        <w:gridCol w:w="1276"/>
        <w:gridCol w:w="1275"/>
        <w:gridCol w:w="1276"/>
      </w:tblGrid>
      <w:tr w:rsidR="000F19FF" w:rsidRPr="000F19FF" w:rsidTr="00844E0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XL</w:t>
            </w:r>
          </w:p>
        </w:tc>
      </w:tr>
      <w:tr w:rsidR="00E813C6" w:rsidRPr="000F19FF" w:rsidTr="00844E01">
        <w:trPr>
          <w:trHeight w:val="288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Rękawiczki nitrylowe</w:t>
            </w:r>
          </w:p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(Ilość opakowaniach po 100 szt. 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lang w:eastAsia="pl-PL"/>
              </w:rPr>
              <w:t>1 200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lang w:eastAsia="pl-PL"/>
              </w:rPr>
              <w:t>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lang w:eastAsia="pl-PL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9FF" w:rsidRPr="000F19FF" w:rsidRDefault="000F19FF" w:rsidP="000F19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F19FF">
              <w:rPr>
                <w:rFonts w:ascii="Calibri" w:eastAsia="Times New Roman" w:hAnsi="Calibri" w:cs="Calibri"/>
                <w:lang w:eastAsia="pl-PL"/>
              </w:rPr>
              <w:t>300</w:t>
            </w:r>
          </w:p>
        </w:tc>
      </w:tr>
    </w:tbl>
    <w:p w:rsidR="000F19FF" w:rsidRPr="000F19FF" w:rsidRDefault="000F19FF" w:rsidP="000F19FF">
      <w:pPr>
        <w:autoSpaceDE w:val="0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F19FF" w:rsidRPr="000F19FF" w:rsidRDefault="000F19FF" w:rsidP="000F19FF">
      <w:pPr>
        <w:numPr>
          <w:ilvl w:val="4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Wymagania dotyczące produktu: </w:t>
      </w:r>
    </w:p>
    <w:p w:rsidR="000F19FF" w:rsidRPr="000F19FF" w:rsidRDefault="000F19FF" w:rsidP="000F19FF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rękawice diagnostyczne, </w:t>
      </w:r>
      <w:proofErr w:type="spellStart"/>
      <w:r w:rsidRPr="000F19FF">
        <w:rPr>
          <w:rFonts w:ascii="Times New Roman" w:eastAsia="Times New Roman" w:hAnsi="Times New Roman" w:cs="Times New Roman"/>
          <w:sz w:val="24"/>
          <w:szCs w:val="24"/>
          <w:lang w:eastAsia="zh-CN"/>
        </w:rPr>
        <w:t>bezpudrowe</w:t>
      </w:r>
      <w:proofErr w:type="spellEnd"/>
      <w:r w:rsidRPr="000F1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niejałowe, nitrylowe właściwościami zbliżone do lateksu, o dużej wytrzymałości mechanicznej, nie rwące się, </w:t>
      </w:r>
    </w:p>
    <w:p w:rsidR="000F19FF" w:rsidRDefault="000F19FF" w:rsidP="000F19FF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sz w:val="24"/>
          <w:szCs w:val="24"/>
          <w:lang w:eastAsia="zh-CN"/>
        </w:rPr>
        <w:t>oznakowane jako wyrób medyczny klasy min. I zgodnie z Dyrektywą 93/42/EEC znowelizowanej Dyrektywą 2007/47/EC i dopuszczony do obrotu i używania na terytorium Rzeczypospolitej Polskiej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0F19FF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środek ochrony indywidualnej KAT III zgodnie z ROZPORZĄDZENIEM PARLAMENTU EUROPEJSKIEGO I RADY (UE) 2016/425 z dnia 9 marca 2016 r. w sprawie środków ochrony indywidualnej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0F19FF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zgodne z normami: PN-EN 455, EN 374-1,5 lub 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równoważne,</w:t>
      </w:r>
    </w:p>
    <w:p w:rsidR="000F19FF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AQL ≤1,5</w:t>
      </w:r>
    </w:p>
    <w:p w:rsid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zewnętrzna powierzchnia gładka, tekstura tylko na opuszkach palców, zakończone rolowanym mankietem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uniwersalny kształt pasujący na prawą i lewą dłoń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0F19FF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długość całkowita min. 240 mm,</w:t>
      </w:r>
    </w:p>
    <w:p w:rsid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wymagany kolor: wszystkie z wyjątkiem czarnego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oznaczenie fabryczne na opakowaniu: znak CE, AQL, data produkcji lub data ważności , nr serii, nazwa producenta, rozmiar, wszystkie napisy w języku polskim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pozbawione </w:t>
      </w:r>
      <w:proofErr w:type="spellStart"/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tiuramów</w:t>
      </w:r>
      <w:proofErr w:type="spellEnd"/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ftalanów</w:t>
      </w:r>
      <w:proofErr w:type="spellEnd"/>
      <w:r w:rsidR="00A94307"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0F19FF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opakowanie jednostkowe umożliwiające łatwe pobranie rękawic</w:t>
      </w:r>
      <w:r w:rsidR="00A94307"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termin ważności, nie krótszy niż 12 miesięcy od daty dostawy do siedziby Zamawiającego</w:t>
      </w:r>
      <w:r w:rsid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:rsidR="000F19FF" w:rsidRPr="00A94307" w:rsidRDefault="000F19FF" w:rsidP="00A94307">
      <w:pPr>
        <w:numPr>
          <w:ilvl w:val="6"/>
          <w:numId w:val="1"/>
        </w:numPr>
        <w:tabs>
          <w:tab w:val="left" w:pos="851"/>
        </w:tabs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43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opakowanie jednostkowe a’100 szt.</w:t>
      </w:r>
    </w:p>
    <w:p w:rsidR="000F19FF" w:rsidRPr="000F19FF" w:rsidRDefault="000F19FF" w:rsidP="000F19FF">
      <w:pPr>
        <w:tabs>
          <w:tab w:val="left" w:pos="284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0F19FF" w:rsidRPr="000F19FF" w:rsidRDefault="000F19FF" w:rsidP="000F19FF">
      <w:pPr>
        <w:numPr>
          <w:ilvl w:val="1"/>
          <w:numId w:val="2"/>
        </w:numPr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0F1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Pozostałe wymagania dotyczące przedmiotu zamówienia:</w:t>
      </w:r>
    </w:p>
    <w:p w:rsidR="000F19FF" w:rsidRPr="000F19FF" w:rsidRDefault="000F19FF" w:rsidP="000F19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sukcesywne dostawa rękawic nitrylowych </w:t>
      </w:r>
      <w:r w:rsidRPr="000F19FF">
        <w:rPr>
          <w:rFonts w:ascii="Times New Roman" w:eastAsia="Calibri" w:hAnsi="Times New Roman" w:cs="Times New Roman"/>
          <w:b/>
          <w:sz w:val="24"/>
          <w:szCs w:val="24"/>
        </w:rPr>
        <w:t>w ilości 4 000 opakowań po 100 szt.  w okresie 6 miesięcy</w:t>
      </w:r>
      <w:r w:rsidRPr="000F19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od  podpisania umowy </w:t>
      </w:r>
    </w:p>
    <w:p w:rsidR="000F19FF" w:rsidRPr="000F19FF" w:rsidRDefault="000F19FF" w:rsidP="000F19FF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termin dostawy  </w:t>
      </w:r>
      <w:r w:rsidRPr="000F1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– </w:t>
      </w:r>
      <w:r w:rsidRPr="000F19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 4 dni roboczych</w:t>
      </w:r>
      <w:r w:rsidRPr="000F19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licząc od dnia złożenia zlecenia</w:t>
      </w:r>
    </w:p>
    <w:p w:rsidR="000F19FF" w:rsidRPr="000F19FF" w:rsidRDefault="000F19FF" w:rsidP="000F19FF">
      <w:p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19FF" w:rsidRPr="000F19FF" w:rsidRDefault="000F19FF" w:rsidP="000F19FF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F19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Wymagane dokumenty do złożenia wraz z ofertą:</w:t>
      </w:r>
    </w:p>
    <w:p w:rsidR="000F19FF" w:rsidRPr="000F19FF" w:rsidRDefault="002E65D0" w:rsidP="000F19F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0F19FF"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>okumenty potwierdzające spełnienie norm:</w:t>
      </w:r>
    </w:p>
    <w:p w:rsidR="000F19FF" w:rsidRPr="000F19FF" w:rsidRDefault="000F19FF" w:rsidP="000F19FF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PN-EN 455 lub równoważne</w:t>
      </w:r>
    </w:p>
    <w:p w:rsidR="000F19FF" w:rsidRPr="000F19FF" w:rsidRDefault="000F19FF" w:rsidP="000F19FF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EN 374-1, 5 lub równoważne</w:t>
      </w:r>
    </w:p>
    <w:p w:rsidR="000F19FF" w:rsidRPr="000F19FF" w:rsidRDefault="002E65D0" w:rsidP="000F19F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0F19FF"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okumenty potwierdzające spełnienie norm AQL, </w:t>
      </w:r>
    </w:p>
    <w:p w:rsidR="000F19FF" w:rsidRPr="000F19FF" w:rsidRDefault="002E65D0" w:rsidP="000F19FF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0F19FF"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okumenty potwierdzające dopuszczenie wyrobu medycznego do obrotu i używania na terytorium RP: </w:t>
      </w:r>
    </w:p>
    <w:p w:rsidR="000F19FF" w:rsidRPr="000F19FF" w:rsidRDefault="002E65D0" w:rsidP="000F19F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d</w:t>
      </w:r>
      <w:r w:rsidR="000F19FF"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eklaracja zgodności z wymogami dyrektyw Unii Europejskiej – znak CE, </w:t>
      </w:r>
    </w:p>
    <w:p w:rsidR="000F19FF" w:rsidRPr="000F19FF" w:rsidRDefault="002E65D0" w:rsidP="000F19F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o</w:t>
      </w:r>
      <w:bookmarkStart w:id="0" w:name="_GoBack"/>
      <w:bookmarkEnd w:id="0"/>
      <w:r w:rsidR="000F19FF"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świadczenie Wykonawcy o zgłoszeniu wyrobu zgodnie z ustawą z dnia 7 kwietnia 2022 r. o wyrobach medycznych (Dz. U. poz. 974).  </w:t>
      </w:r>
    </w:p>
    <w:p w:rsidR="000F19FF" w:rsidRPr="000F19FF" w:rsidRDefault="000F19FF" w:rsidP="000F19F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F19FF">
        <w:rPr>
          <w:rFonts w:ascii="Times New Roman" w:eastAsia="Calibri" w:hAnsi="Times New Roman" w:cs="Times New Roman"/>
          <w:color w:val="000000"/>
          <w:sz w:val="24"/>
          <w:szCs w:val="24"/>
        </w:rPr>
        <w:t>4) specyfikacja oferowanego produktu</w:t>
      </w:r>
    </w:p>
    <w:p w:rsidR="00C80F08" w:rsidRDefault="00C80F08"/>
    <w:sectPr w:rsidR="00C80F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635" w:rsidRDefault="001A4635" w:rsidP="00695C76">
      <w:pPr>
        <w:spacing w:after="0" w:line="240" w:lineRule="auto"/>
      </w:pPr>
      <w:r>
        <w:separator/>
      </w:r>
    </w:p>
  </w:endnote>
  <w:endnote w:type="continuationSeparator" w:id="0">
    <w:p w:rsidR="001A4635" w:rsidRDefault="001A4635" w:rsidP="0069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635" w:rsidRDefault="001A4635" w:rsidP="00695C76">
      <w:pPr>
        <w:spacing w:after="0" w:line="240" w:lineRule="auto"/>
      </w:pPr>
      <w:r>
        <w:separator/>
      </w:r>
    </w:p>
  </w:footnote>
  <w:footnote w:type="continuationSeparator" w:id="0">
    <w:p w:rsidR="001A4635" w:rsidRDefault="001A4635" w:rsidP="00695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76" w:rsidRDefault="00695C76">
    <w:pPr>
      <w:pStyle w:val="Nagwek"/>
    </w:pPr>
    <w:r w:rsidRPr="0067461B">
      <w:rPr>
        <w:rFonts w:ascii="Bookman Old Style" w:hAnsi="Bookman Old Style"/>
      </w:rPr>
      <w:t xml:space="preserve">Oznaczenie sprawy </w:t>
    </w:r>
    <w:proofErr w:type="spellStart"/>
    <w:r w:rsidRPr="0067461B">
      <w:rPr>
        <w:rFonts w:ascii="Bookman Old Style" w:hAnsi="Bookman Old Style"/>
      </w:rPr>
      <w:t>RCKiK</w:t>
    </w:r>
    <w:proofErr w:type="spellEnd"/>
    <w:r w:rsidRPr="0067461B">
      <w:rPr>
        <w:rFonts w:ascii="Bookman Old Style" w:hAnsi="Bookman Old Style"/>
      </w:rPr>
      <w:t>/18/</w:t>
    </w:r>
    <w:r>
      <w:rPr>
        <w:rFonts w:ascii="Bookman Old Style" w:hAnsi="Bookman Old Style"/>
      </w:rPr>
      <w:t>15</w:t>
    </w:r>
    <w:r w:rsidRPr="0067461B">
      <w:rPr>
        <w:rFonts w:ascii="Bookman Old Style" w:hAnsi="Bookman Old Style"/>
      </w:rPr>
      <w:t>/202</w:t>
    </w:r>
    <w:r>
      <w:rPr>
        <w:rFonts w:ascii="Bookman Old Style" w:hAnsi="Bookman Old Style"/>
      </w:rPr>
      <w:t>6</w:t>
    </w:r>
    <w:r w:rsidRPr="00CC5DDC">
      <w:rPr>
        <w:rFonts w:ascii="Bookman Old Style" w:hAnsi="Bookman Old Style"/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8"/>
    <w:multiLevelType w:val="multilevel"/>
    <w:tmpl w:val="C54A2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rPr>
        <w:rFonts w:ascii="Bookman Old Style" w:eastAsia="Times New Roman" w:hAnsi="Bookman Old Style" w:cs="Times New Roman"/>
        <w:b/>
        <w:bCs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Bookman Old Style" w:hAnsi="Bookman Old Style" w:cs="Bookman Old Style" w:hint="default"/>
        <w:b/>
        <w:bCs/>
        <w:sz w:val="20"/>
        <w:szCs w:val="20"/>
        <w:lang w:eastAsia="en-US"/>
      </w:rPr>
    </w:lvl>
    <w:lvl w:ilvl="3">
      <w:numFmt w:val="decimal"/>
      <w:lvlText w:val="%4"/>
      <w:lvlJc w:val="left"/>
      <w:pPr>
        <w:tabs>
          <w:tab w:val="num" w:pos="0"/>
        </w:tabs>
        <w:ind w:left="2880" w:hanging="360"/>
      </w:pPr>
      <w:rPr>
        <w:rFonts w:ascii="Bookman Old Style" w:hAnsi="Bookman Old Style" w:cs="Bookman Old Style" w:hint="default"/>
        <w:b/>
        <w:bCs/>
        <w:sz w:val="20"/>
        <w:szCs w:val="20"/>
        <w:lang w:eastAsia="en-US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3960" w:hanging="720"/>
      </w:pPr>
      <w:rPr>
        <w:rFonts w:ascii="Bookman Old Style" w:hAnsi="Bookman Old Style" w:cs="Bookman Old Style" w:hint="default"/>
        <w:b/>
        <w:bCs/>
        <w:sz w:val="20"/>
        <w:szCs w:val="20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D"/>
    <w:multiLevelType w:val="multilevel"/>
    <w:tmpl w:val="D2BAE37A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Bookman Old Style" w:hint="default"/>
        <w:b/>
        <w:bCs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E65"/>
    <w:multiLevelType w:val="hybridMultilevel"/>
    <w:tmpl w:val="3B708572"/>
    <w:lvl w:ilvl="0" w:tplc="9AC28A4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EC"/>
    <w:rsid w:val="000F19FF"/>
    <w:rsid w:val="001A4635"/>
    <w:rsid w:val="002E65D0"/>
    <w:rsid w:val="00695C76"/>
    <w:rsid w:val="009E7B19"/>
    <w:rsid w:val="00A94307"/>
    <w:rsid w:val="00C80F08"/>
    <w:rsid w:val="00E813C6"/>
    <w:rsid w:val="00F3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1BBB"/>
  <w15:chartTrackingRefBased/>
  <w15:docId w15:val="{4E1E3D15-2B87-42C0-8A5B-BFB90DCF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C76"/>
  </w:style>
  <w:style w:type="paragraph" w:styleId="Stopka">
    <w:name w:val="footer"/>
    <w:basedOn w:val="Normalny"/>
    <w:link w:val="StopkaZnak"/>
    <w:uiPriority w:val="99"/>
    <w:unhideWhenUsed/>
    <w:rsid w:val="00695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- Zaopatrzenie</dc:creator>
  <cp:keywords/>
  <dc:description/>
  <cp:lastModifiedBy>Iza - Zaopatrzenie</cp:lastModifiedBy>
  <cp:revision>6</cp:revision>
  <dcterms:created xsi:type="dcterms:W3CDTF">2026-07-17T08:07:00Z</dcterms:created>
  <dcterms:modified xsi:type="dcterms:W3CDTF">2026-07-17T09:56:00Z</dcterms:modified>
</cp:coreProperties>
</file>